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7979B" w14:textId="77777777" w:rsidR="00996795" w:rsidRPr="00CF6A2A" w:rsidRDefault="00996795" w:rsidP="00411C18">
      <w:pPr>
        <w:jc w:val="center"/>
        <w:rPr>
          <w:b/>
        </w:rPr>
      </w:pPr>
    </w:p>
    <w:p w14:paraId="0E78E57B" w14:textId="77777777" w:rsidR="00996795" w:rsidRPr="00CF6A2A" w:rsidRDefault="00996795" w:rsidP="00411C18">
      <w:pPr>
        <w:jc w:val="center"/>
        <w:rPr>
          <w:b/>
        </w:rPr>
      </w:pPr>
    </w:p>
    <w:p w14:paraId="10003FD3" w14:textId="77777777" w:rsidR="00996795" w:rsidRPr="00CF6A2A" w:rsidRDefault="00996795" w:rsidP="00411C18">
      <w:pPr>
        <w:jc w:val="center"/>
        <w:rPr>
          <w:b/>
        </w:rPr>
      </w:pPr>
    </w:p>
    <w:p w14:paraId="4FA9F209" w14:textId="77777777" w:rsidR="00996795" w:rsidRPr="00CF6A2A" w:rsidRDefault="00996795" w:rsidP="00411C18">
      <w:pPr>
        <w:jc w:val="center"/>
        <w:rPr>
          <w:b/>
        </w:rPr>
      </w:pPr>
    </w:p>
    <w:p w14:paraId="1FE6EA30" w14:textId="77777777" w:rsidR="00996795" w:rsidRPr="00CF6A2A" w:rsidRDefault="00996795" w:rsidP="00411C18">
      <w:pPr>
        <w:jc w:val="center"/>
        <w:rPr>
          <w:b/>
        </w:rPr>
      </w:pPr>
    </w:p>
    <w:p w14:paraId="5BA49041" w14:textId="42BA7DF1" w:rsidR="00120EF6" w:rsidRPr="00CF6A2A" w:rsidRDefault="009E3E30" w:rsidP="00411C18">
      <w:pPr>
        <w:jc w:val="center"/>
        <w:rPr>
          <w:b/>
          <w:noProof/>
          <w:sz w:val="28"/>
          <w:szCs w:val="28"/>
        </w:rPr>
      </w:pPr>
      <w:r w:rsidRPr="00CF6A2A">
        <w:rPr>
          <w:b/>
          <w:sz w:val="28"/>
          <w:szCs w:val="28"/>
        </w:rPr>
        <w:t>Muster eines</w:t>
      </w:r>
      <w:r w:rsidR="00120EF6" w:rsidRPr="00CF6A2A">
        <w:rPr>
          <w:b/>
          <w:sz w:val="28"/>
          <w:szCs w:val="28"/>
        </w:rPr>
        <w:t xml:space="preserve"> schulischen Konzeptes</w:t>
      </w:r>
      <w:r w:rsidR="005C0C72">
        <w:rPr>
          <w:b/>
          <w:sz w:val="28"/>
          <w:szCs w:val="28"/>
        </w:rPr>
        <w:br/>
      </w:r>
      <w:r w:rsidR="009D1379">
        <w:rPr>
          <w:b/>
          <w:sz w:val="28"/>
          <w:szCs w:val="28"/>
        </w:rPr>
        <w:t xml:space="preserve">für demokratische Schulkultur und </w:t>
      </w:r>
      <w:r w:rsidR="00120EF6" w:rsidRPr="00CF6A2A">
        <w:rPr>
          <w:b/>
          <w:sz w:val="28"/>
          <w:szCs w:val="28"/>
        </w:rPr>
        <w:t>Radikalisierungsprävention</w:t>
      </w:r>
      <w:r w:rsidR="00B53205">
        <w:rPr>
          <w:b/>
          <w:noProof/>
          <w:sz w:val="28"/>
          <w:szCs w:val="28"/>
        </w:rPr>
        <w:br/>
      </w:r>
      <w:r w:rsidR="00BA2DDC">
        <w:rPr>
          <w:b/>
          <w:noProof/>
          <w:sz w:val="28"/>
          <w:szCs w:val="28"/>
        </w:rPr>
        <w:t>(</w:t>
      </w:r>
      <w:r w:rsidR="00D139C5">
        <w:rPr>
          <w:b/>
          <w:noProof/>
          <w:sz w:val="28"/>
          <w:szCs w:val="28"/>
        </w:rPr>
        <w:t>leichtere</w:t>
      </w:r>
      <w:r w:rsidR="00320E12">
        <w:rPr>
          <w:b/>
          <w:noProof/>
          <w:sz w:val="28"/>
          <w:szCs w:val="28"/>
        </w:rPr>
        <w:t xml:space="preserve"> Sprache</w:t>
      </w:r>
      <w:r w:rsidR="00BA2DDC">
        <w:rPr>
          <w:b/>
          <w:noProof/>
          <w:sz w:val="28"/>
          <w:szCs w:val="28"/>
        </w:rPr>
        <w:t>)</w:t>
      </w:r>
    </w:p>
    <w:p w14:paraId="518EA876" w14:textId="77247B08" w:rsidR="009D4C66" w:rsidRPr="00E46C64" w:rsidRDefault="0071361F" w:rsidP="00411C18">
      <w:pPr>
        <w:jc w:val="center"/>
        <w:rPr>
          <w:noProof/>
          <w:sz w:val="18"/>
          <w:szCs w:val="18"/>
        </w:rPr>
      </w:pPr>
      <w:r w:rsidRPr="00E46C64">
        <w:rPr>
          <w:noProof/>
          <w:sz w:val="18"/>
          <w:szCs w:val="18"/>
        </w:rPr>
        <w:t xml:space="preserve">Stand </w:t>
      </w:r>
      <w:r w:rsidR="001C5C25">
        <w:rPr>
          <w:noProof/>
          <w:sz w:val="18"/>
          <w:szCs w:val="18"/>
        </w:rPr>
        <w:t>23</w:t>
      </w:r>
      <w:r w:rsidR="00656ABF">
        <w:rPr>
          <w:noProof/>
          <w:sz w:val="18"/>
          <w:szCs w:val="18"/>
        </w:rPr>
        <w:t>.0</w:t>
      </w:r>
      <w:r w:rsidR="001C5C25">
        <w:rPr>
          <w:noProof/>
          <w:sz w:val="18"/>
          <w:szCs w:val="18"/>
        </w:rPr>
        <w:t>4</w:t>
      </w:r>
      <w:r w:rsidRPr="00E46C64">
        <w:rPr>
          <w:noProof/>
          <w:sz w:val="18"/>
          <w:szCs w:val="18"/>
        </w:rPr>
        <w:t>.202</w:t>
      </w:r>
      <w:r w:rsidR="00E83861">
        <w:rPr>
          <w:noProof/>
          <w:sz w:val="18"/>
          <w:szCs w:val="18"/>
        </w:rPr>
        <w:t>6</w:t>
      </w:r>
    </w:p>
    <w:p w14:paraId="123B3095" w14:textId="77777777" w:rsidR="009D4C66" w:rsidRPr="00CF6A2A" w:rsidRDefault="009D4C66" w:rsidP="00996795">
      <w:pPr>
        <w:rPr>
          <w:b/>
          <w:noProof/>
        </w:rPr>
      </w:pPr>
    </w:p>
    <w:p w14:paraId="6D2C1DF9" w14:textId="4B8378FE" w:rsidR="00120EF6" w:rsidRPr="00CF6A2A" w:rsidRDefault="00E83861" w:rsidP="00411C18">
      <w:pPr>
        <w:jc w:val="center"/>
        <w:rPr>
          <w:b/>
          <w:noProof/>
        </w:rPr>
      </w:pPr>
      <w:r>
        <w:rPr>
          <w:noProof/>
        </w:rPr>
        <w:drawing>
          <wp:inline distT="0" distB="0" distL="0" distR="0" wp14:anchorId="1D525950" wp14:editId="51F89335">
            <wp:extent cx="5755640" cy="2345055"/>
            <wp:effectExtent l="0" t="0" r="0" b="0"/>
            <wp:docPr id="19174063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5640" cy="2345055"/>
                    </a:xfrm>
                    <a:prstGeom prst="rect">
                      <a:avLst/>
                    </a:prstGeom>
                    <a:noFill/>
                    <a:ln>
                      <a:noFill/>
                    </a:ln>
                  </pic:spPr>
                </pic:pic>
              </a:graphicData>
            </a:graphic>
          </wp:inline>
        </w:drawing>
      </w:r>
    </w:p>
    <w:p w14:paraId="0F8B2419" w14:textId="77777777" w:rsidR="00C332FC" w:rsidRDefault="00C332FC" w:rsidP="00C71308">
      <w:pPr>
        <w:rPr>
          <w:b/>
          <w:noProof/>
        </w:rPr>
      </w:pPr>
    </w:p>
    <w:p w14:paraId="54DA2219" w14:textId="77777777" w:rsidR="00C71308" w:rsidRPr="00CF6A2A" w:rsidRDefault="00C71308" w:rsidP="00C71308">
      <w:pPr>
        <w:rPr>
          <w:b/>
          <w:noProof/>
        </w:rPr>
      </w:pPr>
    </w:p>
    <w:p w14:paraId="2A007774" w14:textId="77777777" w:rsidR="00C332FC" w:rsidRPr="00CF6A2A" w:rsidRDefault="00C332FC" w:rsidP="00411C18">
      <w:pPr>
        <w:jc w:val="center"/>
        <w:rPr>
          <w:b/>
          <w:noProof/>
        </w:rPr>
      </w:pPr>
    </w:p>
    <w:p w14:paraId="0848C4FD" w14:textId="77777777" w:rsidR="00C332FC" w:rsidRDefault="00C332FC" w:rsidP="00411C18">
      <w:pPr>
        <w:jc w:val="center"/>
        <w:rPr>
          <w:b/>
          <w:noProof/>
        </w:rPr>
      </w:pPr>
    </w:p>
    <w:p w14:paraId="07D25EF5" w14:textId="77777777" w:rsidR="00511938" w:rsidRDefault="00511938" w:rsidP="00411C18">
      <w:pPr>
        <w:jc w:val="center"/>
        <w:rPr>
          <w:b/>
          <w:noProof/>
        </w:rPr>
      </w:pPr>
    </w:p>
    <w:p w14:paraId="741F2F4B" w14:textId="77777777" w:rsidR="0098148F" w:rsidRPr="00CF6A2A" w:rsidRDefault="0098148F" w:rsidP="00FC4CA4">
      <w:pPr>
        <w:rPr>
          <w:b/>
          <w:noProof/>
        </w:rPr>
      </w:pPr>
    </w:p>
    <w:p w14:paraId="7363AE80" w14:textId="77777777" w:rsidR="00C332FC" w:rsidRPr="00CF6A2A" w:rsidRDefault="00C332FC" w:rsidP="00411C18">
      <w:pPr>
        <w:jc w:val="center"/>
        <w:rPr>
          <w:b/>
          <w:noProof/>
        </w:rPr>
      </w:pPr>
    </w:p>
    <w:p w14:paraId="489535E1" w14:textId="487F2A6D" w:rsidR="009E3E30" w:rsidRPr="00CF6A2A" w:rsidRDefault="00C332FC" w:rsidP="00120EF6">
      <w:pPr>
        <w:rPr>
          <w:b/>
        </w:rPr>
      </w:pPr>
      <w:r w:rsidRPr="00CF6A2A">
        <w:rPr>
          <w:b/>
          <w:noProof/>
        </w:rPr>
        <w:drawing>
          <wp:inline distT="0" distB="0" distL="0" distR="0" wp14:anchorId="7795F497" wp14:editId="6620809F">
            <wp:extent cx="1281430" cy="1281430"/>
            <wp:effectExtent l="0" t="0" r="0" b="0"/>
            <wp:docPr id="1284146523" name="Grafik 1" descr="Ein Bild, das Entwurf, Zeichnung, Kinderkunst, Kuns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146523" name="Grafik 1" descr="Ein Bild, das Entwurf, Zeichnung, Kinderkunst, Kunst enthält.&#10;&#10;Automatisch generierte Beschreibu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1430" cy="1281430"/>
                    </a:xfrm>
                    <a:prstGeom prst="rect">
                      <a:avLst/>
                    </a:prstGeom>
                    <a:noFill/>
                    <a:ln>
                      <a:noFill/>
                    </a:ln>
                  </pic:spPr>
                </pic:pic>
              </a:graphicData>
            </a:graphic>
          </wp:inline>
        </w:drawing>
      </w:r>
      <w:r w:rsidR="00C71308">
        <w:rPr>
          <w:noProof/>
        </w:rPr>
        <w:tab/>
      </w:r>
      <w:r w:rsidR="00C71308">
        <w:rPr>
          <w:noProof/>
        </w:rPr>
        <w:tab/>
      </w:r>
      <w:r w:rsidR="00C71308">
        <w:rPr>
          <w:noProof/>
        </w:rPr>
        <w:tab/>
      </w:r>
      <w:r w:rsidR="00C71308">
        <w:rPr>
          <w:noProof/>
        </w:rPr>
        <w:tab/>
      </w:r>
      <w:r w:rsidR="00C71308">
        <w:rPr>
          <w:noProof/>
        </w:rPr>
        <w:tab/>
      </w:r>
      <w:r w:rsidRPr="00CF6A2A">
        <w:rPr>
          <w:noProof/>
        </w:rPr>
        <w:t xml:space="preserve">       </w:t>
      </w:r>
      <w:r w:rsidR="00120EF6" w:rsidRPr="00CF6A2A">
        <w:rPr>
          <w:noProof/>
        </w:rPr>
        <w:drawing>
          <wp:inline distT="0" distB="0" distL="0" distR="0" wp14:anchorId="6A6FF1A2" wp14:editId="25F14C3D">
            <wp:extent cx="2268187" cy="1204963"/>
            <wp:effectExtent l="0" t="0" r="0" b="0"/>
            <wp:docPr id="163697832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1739" cy="1212162"/>
                    </a:xfrm>
                    <a:prstGeom prst="rect">
                      <a:avLst/>
                    </a:prstGeom>
                    <a:noFill/>
                    <a:ln>
                      <a:noFill/>
                    </a:ln>
                  </pic:spPr>
                </pic:pic>
              </a:graphicData>
            </a:graphic>
          </wp:inline>
        </w:drawing>
      </w:r>
      <w:r w:rsidR="009E3E30" w:rsidRPr="00CF6A2A">
        <w:rPr>
          <w:b/>
        </w:rPr>
        <w:t xml:space="preserve"> </w:t>
      </w:r>
    </w:p>
    <w:sdt>
      <w:sdtPr>
        <w:rPr>
          <w:rFonts w:asciiTheme="minorHAnsi" w:eastAsiaTheme="minorHAnsi" w:hAnsiTheme="minorHAnsi" w:cstheme="minorBidi"/>
          <w:color w:val="auto"/>
          <w:kern w:val="2"/>
          <w:sz w:val="24"/>
          <w:szCs w:val="24"/>
          <w:lang w:eastAsia="en-US"/>
          <w14:ligatures w14:val="standardContextual"/>
        </w:rPr>
        <w:id w:val="-2118893209"/>
        <w:docPartObj>
          <w:docPartGallery w:val="Table of Contents"/>
          <w:docPartUnique/>
        </w:docPartObj>
      </w:sdtPr>
      <w:sdtEndPr>
        <w:rPr>
          <w:b/>
          <w:bCs/>
        </w:rPr>
      </w:sdtEndPr>
      <w:sdtContent>
        <w:p w14:paraId="7F2CDCC7" w14:textId="5DA6C9D5" w:rsidR="00791413" w:rsidRPr="00CF6A2A" w:rsidRDefault="00791413">
          <w:pPr>
            <w:pStyle w:val="Inhaltsverzeichnisberschrift"/>
            <w:rPr>
              <w:rFonts w:asciiTheme="minorHAnsi" w:hAnsiTheme="minorHAnsi"/>
            </w:rPr>
          </w:pPr>
          <w:r w:rsidRPr="00CF6A2A">
            <w:rPr>
              <w:rFonts w:asciiTheme="minorHAnsi" w:hAnsiTheme="minorHAnsi"/>
            </w:rPr>
            <w:t>Inhalt</w:t>
          </w:r>
        </w:p>
        <w:p w14:paraId="7C47F82E" w14:textId="4A71C761" w:rsidR="0063246E" w:rsidRDefault="00791413">
          <w:pPr>
            <w:pStyle w:val="Verzeichnis1"/>
            <w:tabs>
              <w:tab w:val="right" w:leader="dot" w:pos="9062"/>
            </w:tabs>
            <w:rPr>
              <w:rFonts w:eastAsiaTheme="minorEastAsia"/>
              <w:noProof/>
              <w:lang w:eastAsia="de-DE"/>
            </w:rPr>
          </w:pPr>
          <w:r w:rsidRPr="00CF6A2A">
            <w:fldChar w:fldCharType="begin"/>
          </w:r>
          <w:r w:rsidRPr="00CF6A2A">
            <w:instrText xml:space="preserve"> TOC \o "1-3" \h \z \u </w:instrText>
          </w:r>
          <w:r w:rsidRPr="00CF6A2A">
            <w:fldChar w:fldCharType="separate"/>
          </w:r>
          <w:hyperlink w:anchor="_Toc227859381" w:history="1">
            <w:r w:rsidR="0063246E" w:rsidRPr="007F1C15">
              <w:rPr>
                <w:rStyle w:val="Hyperlink"/>
                <w:noProof/>
              </w:rPr>
              <w:t>Präambel</w:t>
            </w:r>
            <w:r w:rsidR="0063246E">
              <w:rPr>
                <w:noProof/>
                <w:webHidden/>
              </w:rPr>
              <w:tab/>
            </w:r>
            <w:r w:rsidR="0063246E">
              <w:rPr>
                <w:noProof/>
                <w:webHidden/>
              </w:rPr>
              <w:fldChar w:fldCharType="begin"/>
            </w:r>
            <w:r w:rsidR="0063246E">
              <w:rPr>
                <w:noProof/>
                <w:webHidden/>
              </w:rPr>
              <w:instrText xml:space="preserve"> PAGEREF _Toc227859381 \h </w:instrText>
            </w:r>
            <w:r w:rsidR="0063246E">
              <w:rPr>
                <w:noProof/>
                <w:webHidden/>
              </w:rPr>
            </w:r>
            <w:r w:rsidR="0063246E">
              <w:rPr>
                <w:noProof/>
                <w:webHidden/>
              </w:rPr>
              <w:fldChar w:fldCharType="separate"/>
            </w:r>
            <w:r w:rsidR="0063246E">
              <w:rPr>
                <w:noProof/>
                <w:webHidden/>
              </w:rPr>
              <w:t>4</w:t>
            </w:r>
            <w:r w:rsidR="0063246E">
              <w:rPr>
                <w:noProof/>
                <w:webHidden/>
              </w:rPr>
              <w:fldChar w:fldCharType="end"/>
            </w:r>
          </w:hyperlink>
        </w:p>
        <w:p w14:paraId="7008EC5A" w14:textId="73A40807" w:rsidR="0063246E" w:rsidRDefault="0063246E">
          <w:pPr>
            <w:pStyle w:val="Verzeichnis1"/>
            <w:tabs>
              <w:tab w:val="right" w:leader="dot" w:pos="9062"/>
            </w:tabs>
            <w:rPr>
              <w:rFonts w:eastAsiaTheme="minorEastAsia"/>
              <w:noProof/>
              <w:lang w:eastAsia="de-DE"/>
            </w:rPr>
          </w:pPr>
          <w:hyperlink w:anchor="_Toc227859382" w:history="1">
            <w:r w:rsidRPr="007F1C15">
              <w:rPr>
                <w:rStyle w:val="Hyperlink"/>
                <w:noProof/>
              </w:rPr>
              <w:t>Grundsätze</w:t>
            </w:r>
            <w:r>
              <w:rPr>
                <w:noProof/>
                <w:webHidden/>
              </w:rPr>
              <w:tab/>
            </w:r>
            <w:r>
              <w:rPr>
                <w:noProof/>
                <w:webHidden/>
              </w:rPr>
              <w:fldChar w:fldCharType="begin"/>
            </w:r>
            <w:r>
              <w:rPr>
                <w:noProof/>
                <w:webHidden/>
              </w:rPr>
              <w:instrText xml:space="preserve"> PAGEREF _Toc227859382 \h </w:instrText>
            </w:r>
            <w:r>
              <w:rPr>
                <w:noProof/>
                <w:webHidden/>
              </w:rPr>
            </w:r>
            <w:r>
              <w:rPr>
                <w:noProof/>
                <w:webHidden/>
              </w:rPr>
              <w:fldChar w:fldCharType="separate"/>
            </w:r>
            <w:r>
              <w:rPr>
                <w:noProof/>
                <w:webHidden/>
              </w:rPr>
              <w:t>5</w:t>
            </w:r>
            <w:r>
              <w:rPr>
                <w:noProof/>
                <w:webHidden/>
              </w:rPr>
              <w:fldChar w:fldCharType="end"/>
            </w:r>
          </w:hyperlink>
        </w:p>
        <w:p w14:paraId="21602B6A" w14:textId="5ECD2273" w:rsidR="0063246E" w:rsidRDefault="0063246E">
          <w:pPr>
            <w:pStyle w:val="Verzeichnis2"/>
            <w:tabs>
              <w:tab w:val="right" w:leader="dot" w:pos="9062"/>
            </w:tabs>
            <w:rPr>
              <w:rFonts w:eastAsiaTheme="minorEastAsia"/>
              <w:noProof/>
              <w:lang w:eastAsia="de-DE"/>
            </w:rPr>
          </w:pPr>
          <w:hyperlink w:anchor="_Toc227859383" w:history="1">
            <w:r w:rsidRPr="007F1C15">
              <w:rPr>
                <w:rStyle w:val="Hyperlink"/>
                <w:noProof/>
              </w:rPr>
              <w:t>Ziele demokratischer Schulkultur und Radikalisierungsprävention an unserer Schule</w:t>
            </w:r>
            <w:r>
              <w:rPr>
                <w:noProof/>
                <w:webHidden/>
              </w:rPr>
              <w:tab/>
            </w:r>
            <w:r>
              <w:rPr>
                <w:noProof/>
                <w:webHidden/>
              </w:rPr>
              <w:fldChar w:fldCharType="begin"/>
            </w:r>
            <w:r>
              <w:rPr>
                <w:noProof/>
                <w:webHidden/>
              </w:rPr>
              <w:instrText xml:space="preserve"> PAGEREF _Toc227859383 \h </w:instrText>
            </w:r>
            <w:r>
              <w:rPr>
                <w:noProof/>
                <w:webHidden/>
              </w:rPr>
            </w:r>
            <w:r>
              <w:rPr>
                <w:noProof/>
                <w:webHidden/>
              </w:rPr>
              <w:fldChar w:fldCharType="separate"/>
            </w:r>
            <w:r>
              <w:rPr>
                <w:noProof/>
                <w:webHidden/>
              </w:rPr>
              <w:t>5</w:t>
            </w:r>
            <w:r>
              <w:rPr>
                <w:noProof/>
                <w:webHidden/>
              </w:rPr>
              <w:fldChar w:fldCharType="end"/>
            </w:r>
          </w:hyperlink>
        </w:p>
        <w:p w14:paraId="016E3896" w14:textId="2F592408" w:rsidR="0063246E" w:rsidRDefault="0063246E">
          <w:pPr>
            <w:pStyle w:val="Verzeichnis2"/>
            <w:tabs>
              <w:tab w:val="right" w:leader="dot" w:pos="9062"/>
            </w:tabs>
            <w:rPr>
              <w:rFonts w:eastAsiaTheme="minorEastAsia"/>
              <w:noProof/>
              <w:lang w:eastAsia="de-DE"/>
            </w:rPr>
          </w:pPr>
          <w:hyperlink w:anchor="_Toc227859384" w:history="1">
            <w:r w:rsidRPr="007F1C15">
              <w:rPr>
                <w:rStyle w:val="Hyperlink"/>
                <w:noProof/>
              </w:rPr>
              <w:t>Demokratische Schulkultur, Radikalisierungsprävention und unser Landesschulgesetz</w:t>
            </w:r>
            <w:r>
              <w:rPr>
                <w:noProof/>
                <w:webHidden/>
              </w:rPr>
              <w:tab/>
            </w:r>
            <w:r>
              <w:rPr>
                <w:noProof/>
                <w:webHidden/>
              </w:rPr>
              <w:fldChar w:fldCharType="begin"/>
            </w:r>
            <w:r>
              <w:rPr>
                <w:noProof/>
                <w:webHidden/>
              </w:rPr>
              <w:instrText xml:space="preserve"> PAGEREF _Toc227859384 \h </w:instrText>
            </w:r>
            <w:r>
              <w:rPr>
                <w:noProof/>
                <w:webHidden/>
              </w:rPr>
            </w:r>
            <w:r>
              <w:rPr>
                <w:noProof/>
                <w:webHidden/>
              </w:rPr>
              <w:fldChar w:fldCharType="separate"/>
            </w:r>
            <w:r>
              <w:rPr>
                <w:noProof/>
                <w:webHidden/>
              </w:rPr>
              <w:t>5</w:t>
            </w:r>
            <w:r>
              <w:rPr>
                <w:noProof/>
                <w:webHidden/>
              </w:rPr>
              <w:fldChar w:fldCharType="end"/>
            </w:r>
          </w:hyperlink>
        </w:p>
        <w:p w14:paraId="7C7D7302" w14:textId="5C2D219C" w:rsidR="0063246E" w:rsidRDefault="0063246E">
          <w:pPr>
            <w:pStyle w:val="Verzeichnis2"/>
            <w:tabs>
              <w:tab w:val="right" w:leader="dot" w:pos="9062"/>
            </w:tabs>
            <w:rPr>
              <w:rFonts w:eastAsiaTheme="minorEastAsia"/>
              <w:noProof/>
              <w:lang w:eastAsia="de-DE"/>
            </w:rPr>
          </w:pPr>
          <w:hyperlink w:anchor="_Toc227859385" w:history="1">
            <w:r w:rsidRPr="007F1C15">
              <w:rPr>
                <w:rStyle w:val="Hyperlink"/>
                <w:noProof/>
              </w:rPr>
              <w:t>Erfüllung von Bedürfnissen fernab von radikalisierenden Ideologien</w:t>
            </w:r>
            <w:r>
              <w:rPr>
                <w:noProof/>
                <w:webHidden/>
              </w:rPr>
              <w:tab/>
            </w:r>
            <w:r>
              <w:rPr>
                <w:noProof/>
                <w:webHidden/>
              </w:rPr>
              <w:fldChar w:fldCharType="begin"/>
            </w:r>
            <w:r>
              <w:rPr>
                <w:noProof/>
                <w:webHidden/>
              </w:rPr>
              <w:instrText xml:space="preserve"> PAGEREF _Toc227859385 \h </w:instrText>
            </w:r>
            <w:r>
              <w:rPr>
                <w:noProof/>
                <w:webHidden/>
              </w:rPr>
            </w:r>
            <w:r>
              <w:rPr>
                <w:noProof/>
                <w:webHidden/>
              </w:rPr>
              <w:fldChar w:fldCharType="separate"/>
            </w:r>
            <w:r>
              <w:rPr>
                <w:noProof/>
                <w:webHidden/>
              </w:rPr>
              <w:t>6</w:t>
            </w:r>
            <w:r>
              <w:rPr>
                <w:noProof/>
                <w:webHidden/>
              </w:rPr>
              <w:fldChar w:fldCharType="end"/>
            </w:r>
          </w:hyperlink>
        </w:p>
        <w:p w14:paraId="73B20D7C" w14:textId="2BEFFD61" w:rsidR="0063246E" w:rsidRDefault="0063246E">
          <w:pPr>
            <w:pStyle w:val="Verzeichnis2"/>
            <w:tabs>
              <w:tab w:val="right" w:leader="dot" w:pos="9062"/>
            </w:tabs>
            <w:rPr>
              <w:rFonts w:eastAsiaTheme="minorEastAsia"/>
              <w:noProof/>
              <w:lang w:eastAsia="de-DE"/>
            </w:rPr>
          </w:pPr>
          <w:hyperlink w:anchor="_Toc227859386" w:history="1">
            <w:r w:rsidRPr="007F1C15">
              <w:rPr>
                <w:rStyle w:val="Hyperlink"/>
                <w:noProof/>
              </w:rPr>
              <w:t>Phänomenübergreifende Radikalisierungsprävention</w:t>
            </w:r>
            <w:r>
              <w:rPr>
                <w:noProof/>
                <w:webHidden/>
              </w:rPr>
              <w:tab/>
            </w:r>
            <w:r>
              <w:rPr>
                <w:noProof/>
                <w:webHidden/>
              </w:rPr>
              <w:fldChar w:fldCharType="begin"/>
            </w:r>
            <w:r>
              <w:rPr>
                <w:noProof/>
                <w:webHidden/>
              </w:rPr>
              <w:instrText xml:space="preserve"> PAGEREF _Toc227859386 \h </w:instrText>
            </w:r>
            <w:r>
              <w:rPr>
                <w:noProof/>
                <w:webHidden/>
              </w:rPr>
            </w:r>
            <w:r>
              <w:rPr>
                <w:noProof/>
                <w:webHidden/>
              </w:rPr>
              <w:fldChar w:fldCharType="separate"/>
            </w:r>
            <w:r>
              <w:rPr>
                <w:noProof/>
                <w:webHidden/>
              </w:rPr>
              <w:t>6</w:t>
            </w:r>
            <w:r>
              <w:rPr>
                <w:noProof/>
                <w:webHidden/>
              </w:rPr>
              <w:fldChar w:fldCharType="end"/>
            </w:r>
          </w:hyperlink>
        </w:p>
        <w:p w14:paraId="10BC39DF" w14:textId="715F15CD" w:rsidR="0063246E" w:rsidRDefault="0063246E">
          <w:pPr>
            <w:pStyle w:val="Verzeichnis1"/>
            <w:tabs>
              <w:tab w:val="right" w:leader="dot" w:pos="9062"/>
            </w:tabs>
            <w:rPr>
              <w:rFonts w:eastAsiaTheme="minorEastAsia"/>
              <w:noProof/>
              <w:lang w:eastAsia="de-DE"/>
            </w:rPr>
          </w:pPr>
          <w:hyperlink w:anchor="_Toc227859387" w:history="1">
            <w:r w:rsidRPr="007F1C15">
              <w:rPr>
                <w:rStyle w:val="Hyperlink"/>
                <w:noProof/>
              </w:rPr>
              <w:t>Haltung</w:t>
            </w:r>
            <w:r>
              <w:rPr>
                <w:noProof/>
                <w:webHidden/>
              </w:rPr>
              <w:tab/>
            </w:r>
            <w:r>
              <w:rPr>
                <w:noProof/>
                <w:webHidden/>
              </w:rPr>
              <w:fldChar w:fldCharType="begin"/>
            </w:r>
            <w:r>
              <w:rPr>
                <w:noProof/>
                <w:webHidden/>
              </w:rPr>
              <w:instrText xml:space="preserve"> PAGEREF _Toc227859387 \h </w:instrText>
            </w:r>
            <w:r>
              <w:rPr>
                <w:noProof/>
                <w:webHidden/>
              </w:rPr>
            </w:r>
            <w:r>
              <w:rPr>
                <w:noProof/>
                <w:webHidden/>
              </w:rPr>
              <w:fldChar w:fldCharType="separate"/>
            </w:r>
            <w:r>
              <w:rPr>
                <w:noProof/>
                <w:webHidden/>
              </w:rPr>
              <w:t>7</w:t>
            </w:r>
            <w:r>
              <w:rPr>
                <w:noProof/>
                <w:webHidden/>
              </w:rPr>
              <w:fldChar w:fldCharType="end"/>
            </w:r>
          </w:hyperlink>
        </w:p>
        <w:p w14:paraId="2004E22D" w14:textId="581F57FE" w:rsidR="0063246E" w:rsidRDefault="0063246E">
          <w:pPr>
            <w:pStyle w:val="Verzeichnis2"/>
            <w:tabs>
              <w:tab w:val="right" w:leader="dot" w:pos="9062"/>
            </w:tabs>
            <w:rPr>
              <w:rFonts w:eastAsiaTheme="minorEastAsia"/>
              <w:noProof/>
              <w:lang w:eastAsia="de-DE"/>
            </w:rPr>
          </w:pPr>
          <w:hyperlink w:anchor="_Toc227859388" w:history="1">
            <w:r w:rsidRPr="007F1C15">
              <w:rPr>
                <w:rStyle w:val="Hyperlink"/>
                <w:noProof/>
              </w:rPr>
              <w:t>Besonnenheit</w:t>
            </w:r>
            <w:r>
              <w:rPr>
                <w:noProof/>
                <w:webHidden/>
              </w:rPr>
              <w:tab/>
            </w:r>
            <w:r>
              <w:rPr>
                <w:noProof/>
                <w:webHidden/>
              </w:rPr>
              <w:fldChar w:fldCharType="begin"/>
            </w:r>
            <w:r>
              <w:rPr>
                <w:noProof/>
                <w:webHidden/>
              </w:rPr>
              <w:instrText xml:space="preserve"> PAGEREF _Toc227859388 \h </w:instrText>
            </w:r>
            <w:r>
              <w:rPr>
                <w:noProof/>
                <w:webHidden/>
              </w:rPr>
            </w:r>
            <w:r>
              <w:rPr>
                <w:noProof/>
                <w:webHidden/>
              </w:rPr>
              <w:fldChar w:fldCharType="separate"/>
            </w:r>
            <w:r>
              <w:rPr>
                <w:noProof/>
                <w:webHidden/>
              </w:rPr>
              <w:t>7</w:t>
            </w:r>
            <w:r>
              <w:rPr>
                <w:noProof/>
                <w:webHidden/>
              </w:rPr>
              <w:fldChar w:fldCharType="end"/>
            </w:r>
          </w:hyperlink>
        </w:p>
        <w:p w14:paraId="76659ABB" w14:textId="471CE6FA" w:rsidR="0063246E" w:rsidRDefault="0063246E">
          <w:pPr>
            <w:pStyle w:val="Verzeichnis2"/>
            <w:tabs>
              <w:tab w:val="right" w:leader="dot" w:pos="9062"/>
            </w:tabs>
            <w:rPr>
              <w:rFonts w:eastAsiaTheme="minorEastAsia"/>
              <w:noProof/>
              <w:lang w:eastAsia="de-DE"/>
            </w:rPr>
          </w:pPr>
          <w:hyperlink w:anchor="_Toc227859389" w:history="1">
            <w:r w:rsidRPr="007F1C15">
              <w:rPr>
                <w:rStyle w:val="Hyperlink"/>
                <w:noProof/>
              </w:rPr>
              <w:t>Unterstützung statt Stigmatisierung</w:t>
            </w:r>
            <w:r>
              <w:rPr>
                <w:noProof/>
                <w:webHidden/>
              </w:rPr>
              <w:tab/>
            </w:r>
            <w:r>
              <w:rPr>
                <w:noProof/>
                <w:webHidden/>
              </w:rPr>
              <w:fldChar w:fldCharType="begin"/>
            </w:r>
            <w:r>
              <w:rPr>
                <w:noProof/>
                <w:webHidden/>
              </w:rPr>
              <w:instrText xml:space="preserve"> PAGEREF _Toc227859389 \h </w:instrText>
            </w:r>
            <w:r>
              <w:rPr>
                <w:noProof/>
                <w:webHidden/>
              </w:rPr>
            </w:r>
            <w:r>
              <w:rPr>
                <w:noProof/>
                <w:webHidden/>
              </w:rPr>
              <w:fldChar w:fldCharType="separate"/>
            </w:r>
            <w:r>
              <w:rPr>
                <w:noProof/>
                <w:webHidden/>
              </w:rPr>
              <w:t>7</w:t>
            </w:r>
            <w:r>
              <w:rPr>
                <w:noProof/>
                <w:webHidden/>
              </w:rPr>
              <w:fldChar w:fldCharType="end"/>
            </w:r>
          </w:hyperlink>
        </w:p>
        <w:p w14:paraId="32EDF597" w14:textId="386FFAB7" w:rsidR="0063246E" w:rsidRDefault="0063246E">
          <w:pPr>
            <w:pStyle w:val="Verzeichnis2"/>
            <w:tabs>
              <w:tab w:val="right" w:leader="dot" w:pos="9062"/>
            </w:tabs>
            <w:rPr>
              <w:rFonts w:eastAsiaTheme="minorEastAsia"/>
              <w:noProof/>
              <w:lang w:eastAsia="de-DE"/>
            </w:rPr>
          </w:pPr>
          <w:hyperlink w:anchor="_Toc227859390" w:history="1">
            <w:r w:rsidRPr="007F1C15">
              <w:rPr>
                <w:rStyle w:val="Hyperlink"/>
                <w:noProof/>
              </w:rPr>
              <w:t>Religionssensibilität</w:t>
            </w:r>
            <w:r>
              <w:rPr>
                <w:noProof/>
                <w:webHidden/>
              </w:rPr>
              <w:tab/>
            </w:r>
            <w:r>
              <w:rPr>
                <w:noProof/>
                <w:webHidden/>
              </w:rPr>
              <w:fldChar w:fldCharType="begin"/>
            </w:r>
            <w:r>
              <w:rPr>
                <w:noProof/>
                <w:webHidden/>
              </w:rPr>
              <w:instrText xml:space="preserve"> PAGEREF _Toc227859390 \h </w:instrText>
            </w:r>
            <w:r>
              <w:rPr>
                <w:noProof/>
                <w:webHidden/>
              </w:rPr>
            </w:r>
            <w:r>
              <w:rPr>
                <w:noProof/>
                <w:webHidden/>
              </w:rPr>
              <w:fldChar w:fldCharType="separate"/>
            </w:r>
            <w:r>
              <w:rPr>
                <w:noProof/>
                <w:webHidden/>
              </w:rPr>
              <w:t>7</w:t>
            </w:r>
            <w:r>
              <w:rPr>
                <w:noProof/>
                <w:webHidden/>
              </w:rPr>
              <w:fldChar w:fldCharType="end"/>
            </w:r>
          </w:hyperlink>
        </w:p>
        <w:p w14:paraId="6DF36CDB" w14:textId="7487B45D" w:rsidR="0063246E" w:rsidRDefault="0063246E">
          <w:pPr>
            <w:pStyle w:val="Verzeichnis2"/>
            <w:tabs>
              <w:tab w:val="right" w:leader="dot" w:pos="9062"/>
            </w:tabs>
            <w:rPr>
              <w:rFonts w:eastAsiaTheme="minorEastAsia"/>
              <w:noProof/>
              <w:lang w:eastAsia="de-DE"/>
            </w:rPr>
          </w:pPr>
          <w:hyperlink w:anchor="_Toc227859391" w:history="1">
            <w:r w:rsidRPr="007F1C15">
              <w:rPr>
                <w:rStyle w:val="Hyperlink"/>
                <w:noProof/>
              </w:rPr>
              <w:t>Rassismussensibilität</w:t>
            </w:r>
            <w:r>
              <w:rPr>
                <w:noProof/>
                <w:webHidden/>
              </w:rPr>
              <w:tab/>
            </w:r>
            <w:r>
              <w:rPr>
                <w:noProof/>
                <w:webHidden/>
              </w:rPr>
              <w:fldChar w:fldCharType="begin"/>
            </w:r>
            <w:r>
              <w:rPr>
                <w:noProof/>
                <w:webHidden/>
              </w:rPr>
              <w:instrText xml:space="preserve"> PAGEREF _Toc227859391 \h </w:instrText>
            </w:r>
            <w:r>
              <w:rPr>
                <w:noProof/>
                <w:webHidden/>
              </w:rPr>
            </w:r>
            <w:r>
              <w:rPr>
                <w:noProof/>
                <w:webHidden/>
              </w:rPr>
              <w:fldChar w:fldCharType="separate"/>
            </w:r>
            <w:r>
              <w:rPr>
                <w:noProof/>
                <w:webHidden/>
              </w:rPr>
              <w:t>8</w:t>
            </w:r>
            <w:r>
              <w:rPr>
                <w:noProof/>
                <w:webHidden/>
              </w:rPr>
              <w:fldChar w:fldCharType="end"/>
            </w:r>
          </w:hyperlink>
        </w:p>
        <w:p w14:paraId="2EA406F2" w14:textId="6C6793EE" w:rsidR="0063246E" w:rsidRDefault="0063246E">
          <w:pPr>
            <w:pStyle w:val="Verzeichnis2"/>
            <w:tabs>
              <w:tab w:val="right" w:leader="dot" w:pos="9062"/>
            </w:tabs>
            <w:rPr>
              <w:rFonts w:eastAsiaTheme="minorEastAsia"/>
              <w:noProof/>
              <w:lang w:eastAsia="de-DE"/>
            </w:rPr>
          </w:pPr>
          <w:hyperlink w:anchor="_Toc227859392" w:history="1">
            <w:r w:rsidRPr="007F1C15">
              <w:rPr>
                <w:rStyle w:val="Hyperlink"/>
                <w:noProof/>
              </w:rPr>
              <w:t>Konstruktive Kommunikation</w:t>
            </w:r>
            <w:r>
              <w:rPr>
                <w:noProof/>
                <w:webHidden/>
              </w:rPr>
              <w:tab/>
            </w:r>
            <w:r>
              <w:rPr>
                <w:noProof/>
                <w:webHidden/>
              </w:rPr>
              <w:fldChar w:fldCharType="begin"/>
            </w:r>
            <w:r>
              <w:rPr>
                <w:noProof/>
                <w:webHidden/>
              </w:rPr>
              <w:instrText xml:space="preserve"> PAGEREF _Toc227859392 \h </w:instrText>
            </w:r>
            <w:r>
              <w:rPr>
                <w:noProof/>
                <w:webHidden/>
              </w:rPr>
            </w:r>
            <w:r>
              <w:rPr>
                <w:noProof/>
                <w:webHidden/>
              </w:rPr>
              <w:fldChar w:fldCharType="separate"/>
            </w:r>
            <w:r>
              <w:rPr>
                <w:noProof/>
                <w:webHidden/>
              </w:rPr>
              <w:t>9</w:t>
            </w:r>
            <w:r>
              <w:rPr>
                <w:noProof/>
                <w:webHidden/>
              </w:rPr>
              <w:fldChar w:fldCharType="end"/>
            </w:r>
          </w:hyperlink>
        </w:p>
        <w:p w14:paraId="65AB2F47" w14:textId="74D5B080" w:rsidR="0063246E" w:rsidRDefault="0063246E">
          <w:pPr>
            <w:pStyle w:val="Verzeichnis1"/>
            <w:tabs>
              <w:tab w:val="right" w:leader="dot" w:pos="9062"/>
            </w:tabs>
            <w:rPr>
              <w:rFonts w:eastAsiaTheme="minorEastAsia"/>
              <w:noProof/>
              <w:lang w:eastAsia="de-DE"/>
            </w:rPr>
          </w:pPr>
          <w:hyperlink w:anchor="_Toc227859393" w:history="1">
            <w:r w:rsidRPr="007F1C15">
              <w:rPr>
                <w:rStyle w:val="Hyperlink"/>
                <w:noProof/>
              </w:rPr>
              <w:t>Definitionen</w:t>
            </w:r>
            <w:r>
              <w:rPr>
                <w:noProof/>
                <w:webHidden/>
              </w:rPr>
              <w:tab/>
            </w:r>
            <w:r>
              <w:rPr>
                <w:noProof/>
                <w:webHidden/>
              </w:rPr>
              <w:fldChar w:fldCharType="begin"/>
            </w:r>
            <w:r>
              <w:rPr>
                <w:noProof/>
                <w:webHidden/>
              </w:rPr>
              <w:instrText xml:space="preserve"> PAGEREF _Toc227859393 \h </w:instrText>
            </w:r>
            <w:r>
              <w:rPr>
                <w:noProof/>
                <w:webHidden/>
              </w:rPr>
            </w:r>
            <w:r>
              <w:rPr>
                <w:noProof/>
                <w:webHidden/>
              </w:rPr>
              <w:fldChar w:fldCharType="separate"/>
            </w:r>
            <w:r>
              <w:rPr>
                <w:noProof/>
                <w:webHidden/>
              </w:rPr>
              <w:t>12</w:t>
            </w:r>
            <w:r>
              <w:rPr>
                <w:noProof/>
                <w:webHidden/>
              </w:rPr>
              <w:fldChar w:fldCharType="end"/>
            </w:r>
          </w:hyperlink>
        </w:p>
        <w:p w14:paraId="7341ADED" w14:textId="0CAE4258" w:rsidR="0063246E" w:rsidRDefault="0063246E">
          <w:pPr>
            <w:pStyle w:val="Verzeichnis2"/>
            <w:tabs>
              <w:tab w:val="right" w:leader="dot" w:pos="9062"/>
            </w:tabs>
            <w:rPr>
              <w:rFonts w:eastAsiaTheme="minorEastAsia"/>
              <w:noProof/>
              <w:lang w:eastAsia="de-DE"/>
            </w:rPr>
          </w:pPr>
          <w:hyperlink w:anchor="_Toc227859394" w:history="1">
            <w:r w:rsidRPr="007F1C15">
              <w:rPr>
                <w:rStyle w:val="Hyperlink"/>
                <w:i/>
                <w:noProof/>
              </w:rPr>
              <w:t>Extremismus</w:t>
            </w:r>
            <w:r w:rsidRPr="007F1C15">
              <w:rPr>
                <w:rStyle w:val="Hyperlink"/>
                <w:noProof/>
              </w:rPr>
              <w:t xml:space="preserve"> oder </w:t>
            </w:r>
            <w:r w:rsidRPr="007F1C15">
              <w:rPr>
                <w:rStyle w:val="Hyperlink"/>
                <w:i/>
                <w:noProof/>
              </w:rPr>
              <w:t>Radikalisierung</w:t>
            </w:r>
            <w:r w:rsidRPr="007F1C15">
              <w:rPr>
                <w:rStyle w:val="Hyperlink"/>
                <w:noProof/>
              </w:rPr>
              <w:t>?</w:t>
            </w:r>
            <w:r>
              <w:rPr>
                <w:noProof/>
                <w:webHidden/>
              </w:rPr>
              <w:tab/>
            </w:r>
            <w:r>
              <w:rPr>
                <w:noProof/>
                <w:webHidden/>
              </w:rPr>
              <w:fldChar w:fldCharType="begin"/>
            </w:r>
            <w:r>
              <w:rPr>
                <w:noProof/>
                <w:webHidden/>
              </w:rPr>
              <w:instrText xml:space="preserve"> PAGEREF _Toc227859394 \h </w:instrText>
            </w:r>
            <w:r>
              <w:rPr>
                <w:noProof/>
                <w:webHidden/>
              </w:rPr>
            </w:r>
            <w:r>
              <w:rPr>
                <w:noProof/>
                <w:webHidden/>
              </w:rPr>
              <w:fldChar w:fldCharType="separate"/>
            </w:r>
            <w:r>
              <w:rPr>
                <w:noProof/>
                <w:webHidden/>
              </w:rPr>
              <w:t>12</w:t>
            </w:r>
            <w:r>
              <w:rPr>
                <w:noProof/>
                <w:webHidden/>
              </w:rPr>
              <w:fldChar w:fldCharType="end"/>
            </w:r>
          </w:hyperlink>
        </w:p>
        <w:p w14:paraId="39BA55F5" w14:textId="24C05038" w:rsidR="0063246E" w:rsidRDefault="0063246E">
          <w:pPr>
            <w:pStyle w:val="Verzeichnis2"/>
            <w:tabs>
              <w:tab w:val="right" w:leader="dot" w:pos="9062"/>
            </w:tabs>
            <w:rPr>
              <w:rFonts w:eastAsiaTheme="minorEastAsia"/>
              <w:noProof/>
              <w:lang w:eastAsia="de-DE"/>
            </w:rPr>
          </w:pPr>
          <w:hyperlink w:anchor="_Toc227859395" w:history="1">
            <w:r w:rsidRPr="007F1C15">
              <w:rPr>
                <w:rStyle w:val="Hyperlink"/>
                <w:noProof/>
              </w:rPr>
              <w:t>Definition Radikalisierung</w:t>
            </w:r>
            <w:r>
              <w:rPr>
                <w:noProof/>
                <w:webHidden/>
              </w:rPr>
              <w:tab/>
            </w:r>
            <w:r>
              <w:rPr>
                <w:noProof/>
                <w:webHidden/>
              </w:rPr>
              <w:fldChar w:fldCharType="begin"/>
            </w:r>
            <w:r>
              <w:rPr>
                <w:noProof/>
                <w:webHidden/>
              </w:rPr>
              <w:instrText xml:space="preserve"> PAGEREF _Toc227859395 \h </w:instrText>
            </w:r>
            <w:r>
              <w:rPr>
                <w:noProof/>
                <w:webHidden/>
              </w:rPr>
            </w:r>
            <w:r>
              <w:rPr>
                <w:noProof/>
                <w:webHidden/>
              </w:rPr>
              <w:fldChar w:fldCharType="separate"/>
            </w:r>
            <w:r>
              <w:rPr>
                <w:noProof/>
                <w:webHidden/>
              </w:rPr>
              <w:t>12</w:t>
            </w:r>
            <w:r>
              <w:rPr>
                <w:noProof/>
                <w:webHidden/>
              </w:rPr>
              <w:fldChar w:fldCharType="end"/>
            </w:r>
          </w:hyperlink>
        </w:p>
        <w:p w14:paraId="3C807165" w14:textId="19DB4EA0" w:rsidR="0063246E" w:rsidRDefault="0063246E">
          <w:pPr>
            <w:pStyle w:val="Verzeichnis2"/>
            <w:tabs>
              <w:tab w:val="right" w:leader="dot" w:pos="9062"/>
            </w:tabs>
            <w:rPr>
              <w:rFonts w:eastAsiaTheme="minorEastAsia"/>
              <w:noProof/>
              <w:lang w:eastAsia="de-DE"/>
            </w:rPr>
          </w:pPr>
          <w:hyperlink w:anchor="_Toc227859396" w:history="1">
            <w:r w:rsidRPr="007F1C15">
              <w:rPr>
                <w:rStyle w:val="Hyperlink"/>
                <w:noProof/>
              </w:rPr>
              <w:t>Definition Prävention</w:t>
            </w:r>
            <w:r>
              <w:rPr>
                <w:noProof/>
                <w:webHidden/>
              </w:rPr>
              <w:tab/>
            </w:r>
            <w:r>
              <w:rPr>
                <w:noProof/>
                <w:webHidden/>
              </w:rPr>
              <w:fldChar w:fldCharType="begin"/>
            </w:r>
            <w:r>
              <w:rPr>
                <w:noProof/>
                <w:webHidden/>
              </w:rPr>
              <w:instrText xml:space="preserve"> PAGEREF _Toc227859396 \h </w:instrText>
            </w:r>
            <w:r>
              <w:rPr>
                <w:noProof/>
                <w:webHidden/>
              </w:rPr>
            </w:r>
            <w:r>
              <w:rPr>
                <w:noProof/>
                <w:webHidden/>
              </w:rPr>
              <w:fldChar w:fldCharType="separate"/>
            </w:r>
            <w:r>
              <w:rPr>
                <w:noProof/>
                <w:webHidden/>
              </w:rPr>
              <w:t>13</w:t>
            </w:r>
            <w:r>
              <w:rPr>
                <w:noProof/>
                <w:webHidden/>
              </w:rPr>
              <w:fldChar w:fldCharType="end"/>
            </w:r>
          </w:hyperlink>
        </w:p>
        <w:p w14:paraId="268AFDEB" w14:textId="55157823" w:rsidR="0063246E" w:rsidRDefault="0063246E">
          <w:pPr>
            <w:pStyle w:val="Verzeichnis2"/>
            <w:tabs>
              <w:tab w:val="right" w:leader="dot" w:pos="9062"/>
            </w:tabs>
            <w:rPr>
              <w:rFonts w:eastAsiaTheme="minorEastAsia"/>
              <w:noProof/>
              <w:lang w:eastAsia="de-DE"/>
            </w:rPr>
          </w:pPr>
          <w:hyperlink w:anchor="_Toc227859397" w:history="1">
            <w:r w:rsidRPr="007F1C15">
              <w:rPr>
                <w:rStyle w:val="Hyperlink"/>
                <w:noProof/>
              </w:rPr>
              <w:t>Definition Demokratieförderung</w:t>
            </w:r>
            <w:r>
              <w:rPr>
                <w:noProof/>
                <w:webHidden/>
              </w:rPr>
              <w:tab/>
            </w:r>
            <w:r>
              <w:rPr>
                <w:noProof/>
                <w:webHidden/>
              </w:rPr>
              <w:fldChar w:fldCharType="begin"/>
            </w:r>
            <w:r>
              <w:rPr>
                <w:noProof/>
                <w:webHidden/>
              </w:rPr>
              <w:instrText xml:space="preserve"> PAGEREF _Toc227859397 \h </w:instrText>
            </w:r>
            <w:r>
              <w:rPr>
                <w:noProof/>
                <w:webHidden/>
              </w:rPr>
            </w:r>
            <w:r>
              <w:rPr>
                <w:noProof/>
                <w:webHidden/>
              </w:rPr>
              <w:fldChar w:fldCharType="separate"/>
            </w:r>
            <w:r>
              <w:rPr>
                <w:noProof/>
                <w:webHidden/>
              </w:rPr>
              <w:t>13</w:t>
            </w:r>
            <w:r>
              <w:rPr>
                <w:noProof/>
                <w:webHidden/>
              </w:rPr>
              <w:fldChar w:fldCharType="end"/>
            </w:r>
          </w:hyperlink>
        </w:p>
        <w:p w14:paraId="3D3BEC20" w14:textId="52B05703" w:rsidR="0063246E" w:rsidRDefault="0063246E">
          <w:pPr>
            <w:pStyle w:val="Verzeichnis2"/>
            <w:tabs>
              <w:tab w:val="right" w:leader="dot" w:pos="9062"/>
            </w:tabs>
            <w:rPr>
              <w:rFonts w:eastAsiaTheme="minorEastAsia"/>
              <w:noProof/>
              <w:lang w:eastAsia="de-DE"/>
            </w:rPr>
          </w:pPr>
          <w:hyperlink w:anchor="_Toc227859398" w:history="1">
            <w:r w:rsidRPr="007F1C15">
              <w:rPr>
                <w:rStyle w:val="Hyperlink"/>
                <w:noProof/>
              </w:rPr>
              <w:t>Anzeichen für Radikalisierung</w:t>
            </w:r>
            <w:r>
              <w:rPr>
                <w:noProof/>
                <w:webHidden/>
              </w:rPr>
              <w:tab/>
            </w:r>
            <w:r>
              <w:rPr>
                <w:noProof/>
                <w:webHidden/>
              </w:rPr>
              <w:fldChar w:fldCharType="begin"/>
            </w:r>
            <w:r>
              <w:rPr>
                <w:noProof/>
                <w:webHidden/>
              </w:rPr>
              <w:instrText xml:space="preserve"> PAGEREF _Toc227859398 \h </w:instrText>
            </w:r>
            <w:r>
              <w:rPr>
                <w:noProof/>
                <w:webHidden/>
              </w:rPr>
            </w:r>
            <w:r>
              <w:rPr>
                <w:noProof/>
                <w:webHidden/>
              </w:rPr>
              <w:fldChar w:fldCharType="separate"/>
            </w:r>
            <w:r>
              <w:rPr>
                <w:noProof/>
                <w:webHidden/>
              </w:rPr>
              <w:t>13</w:t>
            </w:r>
            <w:r>
              <w:rPr>
                <w:noProof/>
                <w:webHidden/>
              </w:rPr>
              <w:fldChar w:fldCharType="end"/>
            </w:r>
          </w:hyperlink>
        </w:p>
        <w:p w14:paraId="3EDE539A" w14:textId="70C5470F" w:rsidR="0063246E" w:rsidRDefault="0063246E">
          <w:pPr>
            <w:pStyle w:val="Verzeichnis2"/>
            <w:tabs>
              <w:tab w:val="right" w:leader="dot" w:pos="9062"/>
            </w:tabs>
            <w:rPr>
              <w:rFonts w:eastAsiaTheme="minorEastAsia"/>
              <w:noProof/>
              <w:lang w:eastAsia="de-DE"/>
            </w:rPr>
          </w:pPr>
          <w:hyperlink w:anchor="_Toc227859399" w:history="1">
            <w:r w:rsidRPr="007F1C15">
              <w:rPr>
                <w:rStyle w:val="Hyperlink"/>
                <w:noProof/>
              </w:rPr>
              <w:t>Was keine Anzeichen für Radikalisierung sind</w:t>
            </w:r>
            <w:r>
              <w:rPr>
                <w:noProof/>
                <w:webHidden/>
              </w:rPr>
              <w:tab/>
            </w:r>
            <w:r>
              <w:rPr>
                <w:noProof/>
                <w:webHidden/>
              </w:rPr>
              <w:fldChar w:fldCharType="begin"/>
            </w:r>
            <w:r>
              <w:rPr>
                <w:noProof/>
                <w:webHidden/>
              </w:rPr>
              <w:instrText xml:space="preserve"> PAGEREF _Toc227859399 \h </w:instrText>
            </w:r>
            <w:r>
              <w:rPr>
                <w:noProof/>
                <w:webHidden/>
              </w:rPr>
            </w:r>
            <w:r>
              <w:rPr>
                <w:noProof/>
                <w:webHidden/>
              </w:rPr>
              <w:fldChar w:fldCharType="separate"/>
            </w:r>
            <w:r>
              <w:rPr>
                <w:noProof/>
                <w:webHidden/>
              </w:rPr>
              <w:t>14</w:t>
            </w:r>
            <w:r>
              <w:rPr>
                <w:noProof/>
                <w:webHidden/>
              </w:rPr>
              <w:fldChar w:fldCharType="end"/>
            </w:r>
          </w:hyperlink>
        </w:p>
        <w:p w14:paraId="723A1BD3" w14:textId="5899659C" w:rsidR="0063246E" w:rsidRDefault="0063246E">
          <w:pPr>
            <w:pStyle w:val="Verzeichnis1"/>
            <w:tabs>
              <w:tab w:val="right" w:leader="dot" w:pos="9062"/>
            </w:tabs>
            <w:rPr>
              <w:rFonts w:eastAsiaTheme="minorEastAsia"/>
              <w:noProof/>
              <w:lang w:eastAsia="de-DE"/>
            </w:rPr>
          </w:pPr>
          <w:hyperlink w:anchor="_Toc227859400" w:history="1">
            <w:r w:rsidRPr="007F1C15">
              <w:rPr>
                <w:rStyle w:val="Hyperlink"/>
                <w:noProof/>
              </w:rPr>
              <w:t>Demokratische Schulkultur</w:t>
            </w:r>
            <w:r>
              <w:rPr>
                <w:noProof/>
                <w:webHidden/>
              </w:rPr>
              <w:tab/>
            </w:r>
            <w:r>
              <w:rPr>
                <w:noProof/>
                <w:webHidden/>
              </w:rPr>
              <w:fldChar w:fldCharType="begin"/>
            </w:r>
            <w:r>
              <w:rPr>
                <w:noProof/>
                <w:webHidden/>
              </w:rPr>
              <w:instrText xml:space="preserve"> PAGEREF _Toc227859400 \h </w:instrText>
            </w:r>
            <w:r>
              <w:rPr>
                <w:noProof/>
                <w:webHidden/>
              </w:rPr>
            </w:r>
            <w:r>
              <w:rPr>
                <w:noProof/>
                <w:webHidden/>
              </w:rPr>
              <w:fldChar w:fldCharType="separate"/>
            </w:r>
            <w:r>
              <w:rPr>
                <w:noProof/>
                <w:webHidden/>
              </w:rPr>
              <w:t>15</w:t>
            </w:r>
            <w:r>
              <w:rPr>
                <w:noProof/>
                <w:webHidden/>
              </w:rPr>
              <w:fldChar w:fldCharType="end"/>
            </w:r>
          </w:hyperlink>
        </w:p>
        <w:p w14:paraId="3A4A6889" w14:textId="032EAF08" w:rsidR="0063246E" w:rsidRDefault="0063246E">
          <w:pPr>
            <w:pStyle w:val="Verzeichnis2"/>
            <w:tabs>
              <w:tab w:val="right" w:leader="dot" w:pos="9062"/>
            </w:tabs>
            <w:rPr>
              <w:rFonts w:eastAsiaTheme="minorEastAsia"/>
              <w:noProof/>
              <w:lang w:eastAsia="de-DE"/>
            </w:rPr>
          </w:pPr>
          <w:hyperlink w:anchor="_Toc227859401" w:history="1">
            <w:r w:rsidRPr="007F1C15">
              <w:rPr>
                <w:rStyle w:val="Hyperlink"/>
                <w:noProof/>
              </w:rPr>
              <w:t>FreiRaum</w:t>
            </w:r>
            <w:r>
              <w:rPr>
                <w:noProof/>
                <w:webHidden/>
              </w:rPr>
              <w:tab/>
            </w:r>
            <w:r>
              <w:rPr>
                <w:noProof/>
                <w:webHidden/>
              </w:rPr>
              <w:fldChar w:fldCharType="begin"/>
            </w:r>
            <w:r>
              <w:rPr>
                <w:noProof/>
                <w:webHidden/>
              </w:rPr>
              <w:instrText xml:space="preserve"> PAGEREF _Toc227859401 \h </w:instrText>
            </w:r>
            <w:r>
              <w:rPr>
                <w:noProof/>
                <w:webHidden/>
              </w:rPr>
            </w:r>
            <w:r>
              <w:rPr>
                <w:noProof/>
                <w:webHidden/>
              </w:rPr>
              <w:fldChar w:fldCharType="separate"/>
            </w:r>
            <w:r>
              <w:rPr>
                <w:noProof/>
                <w:webHidden/>
              </w:rPr>
              <w:t>15</w:t>
            </w:r>
            <w:r>
              <w:rPr>
                <w:noProof/>
                <w:webHidden/>
              </w:rPr>
              <w:fldChar w:fldCharType="end"/>
            </w:r>
          </w:hyperlink>
        </w:p>
        <w:p w14:paraId="53992569" w14:textId="08E4023C" w:rsidR="0063246E" w:rsidRDefault="0063246E">
          <w:pPr>
            <w:pStyle w:val="Verzeichnis2"/>
            <w:tabs>
              <w:tab w:val="right" w:leader="dot" w:pos="9062"/>
            </w:tabs>
            <w:rPr>
              <w:rFonts w:eastAsiaTheme="minorEastAsia"/>
              <w:noProof/>
              <w:lang w:eastAsia="de-DE"/>
            </w:rPr>
          </w:pPr>
          <w:hyperlink w:anchor="_Toc227859402" w:history="1">
            <w:r w:rsidRPr="007F1C15">
              <w:rPr>
                <w:rStyle w:val="Hyperlink"/>
                <w:noProof/>
              </w:rPr>
              <w:t>Demokratische Schulkultur im Alltag</w:t>
            </w:r>
            <w:r>
              <w:rPr>
                <w:noProof/>
                <w:webHidden/>
              </w:rPr>
              <w:tab/>
            </w:r>
            <w:r>
              <w:rPr>
                <w:noProof/>
                <w:webHidden/>
              </w:rPr>
              <w:fldChar w:fldCharType="begin"/>
            </w:r>
            <w:r>
              <w:rPr>
                <w:noProof/>
                <w:webHidden/>
              </w:rPr>
              <w:instrText xml:space="preserve"> PAGEREF _Toc227859402 \h </w:instrText>
            </w:r>
            <w:r>
              <w:rPr>
                <w:noProof/>
                <w:webHidden/>
              </w:rPr>
            </w:r>
            <w:r>
              <w:rPr>
                <w:noProof/>
                <w:webHidden/>
              </w:rPr>
              <w:fldChar w:fldCharType="separate"/>
            </w:r>
            <w:r>
              <w:rPr>
                <w:noProof/>
                <w:webHidden/>
              </w:rPr>
              <w:t>17</w:t>
            </w:r>
            <w:r>
              <w:rPr>
                <w:noProof/>
                <w:webHidden/>
              </w:rPr>
              <w:fldChar w:fldCharType="end"/>
            </w:r>
          </w:hyperlink>
        </w:p>
        <w:p w14:paraId="353D1E96" w14:textId="7862323D" w:rsidR="0063246E" w:rsidRDefault="0063246E">
          <w:pPr>
            <w:pStyle w:val="Verzeichnis1"/>
            <w:tabs>
              <w:tab w:val="right" w:leader="dot" w:pos="9062"/>
            </w:tabs>
            <w:rPr>
              <w:rFonts w:eastAsiaTheme="minorEastAsia"/>
              <w:noProof/>
              <w:lang w:eastAsia="de-DE"/>
            </w:rPr>
          </w:pPr>
          <w:hyperlink w:anchor="_Toc227859403" w:history="1">
            <w:r w:rsidRPr="007F1C15">
              <w:rPr>
                <w:rStyle w:val="Hyperlink"/>
                <w:noProof/>
              </w:rPr>
              <w:t>Clearing-Verfahren bei Hinweisen auf Radikalisierung</w:t>
            </w:r>
            <w:r>
              <w:rPr>
                <w:noProof/>
                <w:webHidden/>
              </w:rPr>
              <w:tab/>
            </w:r>
            <w:r>
              <w:rPr>
                <w:noProof/>
                <w:webHidden/>
              </w:rPr>
              <w:fldChar w:fldCharType="begin"/>
            </w:r>
            <w:r>
              <w:rPr>
                <w:noProof/>
                <w:webHidden/>
              </w:rPr>
              <w:instrText xml:space="preserve"> PAGEREF _Toc227859403 \h </w:instrText>
            </w:r>
            <w:r>
              <w:rPr>
                <w:noProof/>
                <w:webHidden/>
              </w:rPr>
            </w:r>
            <w:r>
              <w:rPr>
                <w:noProof/>
                <w:webHidden/>
              </w:rPr>
              <w:fldChar w:fldCharType="separate"/>
            </w:r>
            <w:r>
              <w:rPr>
                <w:noProof/>
                <w:webHidden/>
              </w:rPr>
              <w:t>18</w:t>
            </w:r>
            <w:r>
              <w:rPr>
                <w:noProof/>
                <w:webHidden/>
              </w:rPr>
              <w:fldChar w:fldCharType="end"/>
            </w:r>
          </w:hyperlink>
        </w:p>
        <w:p w14:paraId="04CB3A7C" w14:textId="0A33FD8F" w:rsidR="0063246E" w:rsidRDefault="0063246E">
          <w:pPr>
            <w:pStyle w:val="Verzeichnis2"/>
            <w:tabs>
              <w:tab w:val="right" w:leader="dot" w:pos="9062"/>
            </w:tabs>
            <w:rPr>
              <w:rFonts w:eastAsiaTheme="minorEastAsia"/>
              <w:noProof/>
              <w:lang w:eastAsia="de-DE"/>
            </w:rPr>
          </w:pPr>
          <w:hyperlink w:anchor="_Toc227859404" w:history="1">
            <w:r w:rsidRPr="007F1C15">
              <w:rPr>
                <w:rStyle w:val="Hyperlink"/>
                <w:noProof/>
              </w:rPr>
              <w:t>Warum gibt es ein Clearing-Verfahren?</w:t>
            </w:r>
            <w:r>
              <w:rPr>
                <w:noProof/>
                <w:webHidden/>
              </w:rPr>
              <w:tab/>
            </w:r>
            <w:r>
              <w:rPr>
                <w:noProof/>
                <w:webHidden/>
              </w:rPr>
              <w:fldChar w:fldCharType="begin"/>
            </w:r>
            <w:r>
              <w:rPr>
                <w:noProof/>
                <w:webHidden/>
              </w:rPr>
              <w:instrText xml:space="preserve"> PAGEREF _Toc227859404 \h </w:instrText>
            </w:r>
            <w:r>
              <w:rPr>
                <w:noProof/>
                <w:webHidden/>
              </w:rPr>
            </w:r>
            <w:r>
              <w:rPr>
                <w:noProof/>
                <w:webHidden/>
              </w:rPr>
              <w:fldChar w:fldCharType="separate"/>
            </w:r>
            <w:r>
              <w:rPr>
                <w:noProof/>
                <w:webHidden/>
              </w:rPr>
              <w:t>18</w:t>
            </w:r>
            <w:r>
              <w:rPr>
                <w:noProof/>
                <w:webHidden/>
              </w:rPr>
              <w:fldChar w:fldCharType="end"/>
            </w:r>
          </w:hyperlink>
        </w:p>
        <w:p w14:paraId="038F604C" w14:textId="2D96B9B2" w:rsidR="0063246E" w:rsidRDefault="0063246E">
          <w:pPr>
            <w:pStyle w:val="Verzeichnis2"/>
            <w:tabs>
              <w:tab w:val="right" w:leader="dot" w:pos="9062"/>
            </w:tabs>
            <w:rPr>
              <w:rFonts w:eastAsiaTheme="minorEastAsia"/>
              <w:noProof/>
              <w:lang w:eastAsia="de-DE"/>
            </w:rPr>
          </w:pPr>
          <w:hyperlink w:anchor="_Toc227859405" w:history="1">
            <w:r w:rsidRPr="007F1C15">
              <w:rPr>
                <w:rStyle w:val="Hyperlink"/>
                <w:noProof/>
              </w:rPr>
              <w:t>Aufbau des Clearing-Verfahrens</w:t>
            </w:r>
            <w:r>
              <w:rPr>
                <w:noProof/>
                <w:webHidden/>
              </w:rPr>
              <w:tab/>
            </w:r>
            <w:r>
              <w:rPr>
                <w:noProof/>
                <w:webHidden/>
              </w:rPr>
              <w:fldChar w:fldCharType="begin"/>
            </w:r>
            <w:r>
              <w:rPr>
                <w:noProof/>
                <w:webHidden/>
              </w:rPr>
              <w:instrText xml:space="preserve"> PAGEREF _Toc227859405 \h </w:instrText>
            </w:r>
            <w:r>
              <w:rPr>
                <w:noProof/>
                <w:webHidden/>
              </w:rPr>
            </w:r>
            <w:r>
              <w:rPr>
                <w:noProof/>
                <w:webHidden/>
              </w:rPr>
              <w:fldChar w:fldCharType="separate"/>
            </w:r>
            <w:r>
              <w:rPr>
                <w:noProof/>
                <w:webHidden/>
              </w:rPr>
              <w:t>18</w:t>
            </w:r>
            <w:r>
              <w:rPr>
                <w:noProof/>
                <w:webHidden/>
              </w:rPr>
              <w:fldChar w:fldCharType="end"/>
            </w:r>
          </w:hyperlink>
        </w:p>
        <w:p w14:paraId="2E6DEE65" w14:textId="6D2CCDFA" w:rsidR="0063246E" w:rsidRDefault="0063246E">
          <w:pPr>
            <w:pStyle w:val="Verzeichnis1"/>
            <w:tabs>
              <w:tab w:val="right" w:leader="dot" w:pos="9062"/>
            </w:tabs>
            <w:rPr>
              <w:rFonts w:eastAsiaTheme="minorEastAsia"/>
              <w:noProof/>
              <w:lang w:eastAsia="de-DE"/>
            </w:rPr>
          </w:pPr>
          <w:hyperlink w:anchor="_Toc227859406" w:history="1">
            <w:r w:rsidRPr="007F1C15">
              <w:rPr>
                <w:rStyle w:val="Hyperlink"/>
                <w:noProof/>
              </w:rPr>
              <w:t>Personen und Zuständigkeiten</w:t>
            </w:r>
            <w:r>
              <w:rPr>
                <w:noProof/>
                <w:webHidden/>
              </w:rPr>
              <w:tab/>
            </w:r>
            <w:r>
              <w:rPr>
                <w:noProof/>
                <w:webHidden/>
              </w:rPr>
              <w:fldChar w:fldCharType="begin"/>
            </w:r>
            <w:r>
              <w:rPr>
                <w:noProof/>
                <w:webHidden/>
              </w:rPr>
              <w:instrText xml:space="preserve"> PAGEREF _Toc227859406 \h </w:instrText>
            </w:r>
            <w:r>
              <w:rPr>
                <w:noProof/>
                <w:webHidden/>
              </w:rPr>
            </w:r>
            <w:r>
              <w:rPr>
                <w:noProof/>
                <w:webHidden/>
              </w:rPr>
              <w:fldChar w:fldCharType="separate"/>
            </w:r>
            <w:r>
              <w:rPr>
                <w:noProof/>
                <w:webHidden/>
              </w:rPr>
              <w:t>21</w:t>
            </w:r>
            <w:r>
              <w:rPr>
                <w:noProof/>
                <w:webHidden/>
              </w:rPr>
              <w:fldChar w:fldCharType="end"/>
            </w:r>
          </w:hyperlink>
        </w:p>
        <w:p w14:paraId="4A5F67AA" w14:textId="347F76CC" w:rsidR="0063246E" w:rsidRDefault="0063246E">
          <w:pPr>
            <w:pStyle w:val="Verzeichnis2"/>
            <w:tabs>
              <w:tab w:val="right" w:leader="dot" w:pos="9062"/>
            </w:tabs>
            <w:rPr>
              <w:rFonts w:eastAsiaTheme="minorEastAsia"/>
              <w:noProof/>
              <w:lang w:eastAsia="de-DE"/>
            </w:rPr>
          </w:pPr>
          <w:hyperlink w:anchor="_Toc227859407" w:history="1">
            <w:r w:rsidRPr="007F1C15">
              <w:rPr>
                <w:rStyle w:val="Hyperlink"/>
                <w:noProof/>
              </w:rPr>
              <w:t>Clearing-Beauftragte</w:t>
            </w:r>
            <w:r>
              <w:rPr>
                <w:noProof/>
                <w:webHidden/>
              </w:rPr>
              <w:tab/>
            </w:r>
            <w:r>
              <w:rPr>
                <w:noProof/>
                <w:webHidden/>
              </w:rPr>
              <w:fldChar w:fldCharType="begin"/>
            </w:r>
            <w:r>
              <w:rPr>
                <w:noProof/>
                <w:webHidden/>
              </w:rPr>
              <w:instrText xml:space="preserve"> PAGEREF _Toc227859407 \h </w:instrText>
            </w:r>
            <w:r>
              <w:rPr>
                <w:noProof/>
                <w:webHidden/>
              </w:rPr>
            </w:r>
            <w:r>
              <w:rPr>
                <w:noProof/>
                <w:webHidden/>
              </w:rPr>
              <w:fldChar w:fldCharType="separate"/>
            </w:r>
            <w:r>
              <w:rPr>
                <w:noProof/>
                <w:webHidden/>
              </w:rPr>
              <w:t>21</w:t>
            </w:r>
            <w:r>
              <w:rPr>
                <w:noProof/>
                <w:webHidden/>
              </w:rPr>
              <w:fldChar w:fldCharType="end"/>
            </w:r>
          </w:hyperlink>
        </w:p>
        <w:p w14:paraId="4918CFD5" w14:textId="47F3C1FC" w:rsidR="0063246E" w:rsidRDefault="0063246E">
          <w:pPr>
            <w:pStyle w:val="Verzeichnis2"/>
            <w:tabs>
              <w:tab w:val="right" w:leader="dot" w:pos="9062"/>
            </w:tabs>
            <w:rPr>
              <w:rFonts w:eastAsiaTheme="minorEastAsia"/>
              <w:noProof/>
              <w:lang w:eastAsia="de-DE"/>
            </w:rPr>
          </w:pPr>
          <w:hyperlink w:anchor="_Toc227859408" w:history="1">
            <w:r w:rsidRPr="007F1C15">
              <w:rPr>
                <w:rStyle w:val="Hyperlink"/>
                <w:noProof/>
              </w:rPr>
              <w:t>Personelle Veränderung</w:t>
            </w:r>
            <w:r>
              <w:rPr>
                <w:noProof/>
                <w:webHidden/>
              </w:rPr>
              <w:tab/>
            </w:r>
            <w:r>
              <w:rPr>
                <w:noProof/>
                <w:webHidden/>
              </w:rPr>
              <w:fldChar w:fldCharType="begin"/>
            </w:r>
            <w:r>
              <w:rPr>
                <w:noProof/>
                <w:webHidden/>
              </w:rPr>
              <w:instrText xml:space="preserve"> PAGEREF _Toc227859408 \h </w:instrText>
            </w:r>
            <w:r>
              <w:rPr>
                <w:noProof/>
                <w:webHidden/>
              </w:rPr>
            </w:r>
            <w:r>
              <w:rPr>
                <w:noProof/>
                <w:webHidden/>
              </w:rPr>
              <w:fldChar w:fldCharType="separate"/>
            </w:r>
            <w:r>
              <w:rPr>
                <w:noProof/>
                <w:webHidden/>
              </w:rPr>
              <w:t>21</w:t>
            </w:r>
            <w:r>
              <w:rPr>
                <w:noProof/>
                <w:webHidden/>
              </w:rPr>
              <w:fldChar w:fldCharType="end"/>
            </w:r>
          </w:hyperlink>
        </w:p>
        <w:p w14:paraId="57E9E782" w14:textId="71CC03B9" w:rsidR="0063246E" w:rsidRDefault="0063246E">
          <w:pPr>
            <w:pStyle w:val="Verzeichnis2"/>
            <w:tabs>
              <w:tab w:val="right" w:leader="dot" w:pos="9062"/>
            </w:tabs>
            <w:rPr>
              <w:rFonts w:eastAsiaTheme="minorEastAsia"/>
              <w:noProof/>
              <w:lang w:eastAsia="de-DE"/>
            </w:rPr>
          </w:pPr>
          <w:hyperlink w:anchor="_Toc227859409" w:history="1">
            <w:r w:rsidRPr="007F1C15">
              <w:rPr>
                <w:rStyle w:val="Hyperlink"/>
                <w:noProof/>
              </w:rPr>
              <w:t>Außerschulische Akteur:innen</w:t>
            </w:r>
            <w:r>
              <w:rPr>
                <w:noProof/>
                <w:webHidden/>
              </w:rPr>
              <w:tab/>
            </w:r>
            <w:r>
              <w:rPr>
                <w:noProof/>
                <w:webHidden/>
              </w:rPr>
              <w:fldChar w:fldCharType="begin"/>
            </w:r>
            <w:r>
              <w:rPr>
                <w:noProof/>
                <w:webHidden/>
              </w:rPr>
              <w:instrText xml:space="preserve"> PAGEREF _Toc227859409 \h </w:instrText>
            </w:r>
            <w:r>
              <w:rPr>
                <w:noProof/>
                <w:webHidden/>
              </w:rPr>
            </w:r>
            <w:r>
              <w:rPr>
                <w:noProof/>
                <w:webHidden/>
              </w:rPr>
              <w:fldChar w:fldCharType="separate"/>
            </w:r>
            <w:r>
              <w:rPr>
                <w:noProof/>
                <w:webHidden/>
              </w:rPr>
              <w:t>21</w:t>
            </w:r>
            <w:r>
              <w:rPr>
                <w:noProof/>
                <w:webHidden/>
              </w:rPr>
              <w:fldChar w:fldCharType="end"/>
            </w:r>
          </w:hyperlink>
        </w:p>
        <w:p w14:paraId="43634ADB" w14:textId="351FC7CB" w:rsidR="0063246E" w:rsidRDefault="0063246E">
          <w:pPr>
            <w:pStyle w:val="Verzeichnis2"/>
            <w:tabs>
              <w:tab w:val="right" w:leader="dot" w:pos="9062"/>
            </w:tabs>
            <w:rPr>
              <w:rFonts w:eastAsiaTheme="minorEastAsia"/>
              <w:noProof/>
              <w:lang w:eastAsia="de-DE"/>
            </w:rPr>
          </w:pPr>
          <w:hyperlink w:anchor="_Toc227859410" w:history="1">
            <w:r w:rsidRPr="007F1C15">
              <w:rPr>
                <w:rStyle w:val="Hyperlink"/>
                <w:noProof/>
              </w:rPr>
              <w:t>Vorhandene Schulstrukturen</w:t>
            </w:r>
            <w:r>
              <w:rPr>
                <w:noProof/>
                <w:webHidden/>
              </w:rPr>
              <w:tab/>
            </w:r>
            <w:r>
              <w:rPr>
                <w:noProof/>
                <w:webHidden/>
              </w:rPr>
              <w:fldChar w:fldCharType="begin"/>
            </w:r>
            <w:r>
              <w:rPr>
                <w:noProof/>
                <w:webHidden/>
              </w:rPr>
              <w:instrText xml:space="preserve"> PAGEREF _Toc227859410 \h </w:instrText>
            </w:r>
            <w:r>
              <w:rPr>
                <w:noProof/>
                <w:webHidden/>
              </w:rPr>
            </w:r>
            <w:r>
              <w:rPr>
                <w:noProof/>
                <w:webHidden/>
              </w:rPr>
              <w:fldChar w:fldCharType="separate"/>
            </w:r>
            <w:r>
              <w:rPr>
                <w:noProof/>
                <w:webHidden/>
              </w:rPr>
              <w:t>22</w:t>
            </w:r>
            <w:r>
              <w:rPr>
                <w:noProof/>
                <w:webHidden/>
              </w:rPr>
              <w:fldChar w:fldCharType="end"/>
            </w:r>
          </w:hyperlink>
        </w:p>
        <w:p w14:paraId="533B8B39" w14:textId="0AD23DD9" w:rsidR="0063246E" w:rsidRDefault="0063246E">
          <w:pPr>
            <w:pStyle w:val="Verzeichnis2"/>
            <w:tabs>
              <w:tab w:val="right" w:leader="dot" w:pos="9062"/>
            </w:tabs>
            <w:rPr>
              <w:rFonts w:eastAsiaTheme="minorEastAsia"/>
              <w:noProof/>
              <w:lang w:eastAsia="de-DE"/>
            </w:rPr>
          </w:pPr>
          <w:hyperlink w:anchor="_Toc227859411" w:history="1">
            <w:r w:rsidRPr="007F1C15">
              <w:rPr>
                <w:rStyle w:val="Hyperlink"/>
                <w:noProof/>
              </w:rPr>
              <w:t>Clearing-Team</w:t>
            </w:r>
            <w:r>
              <w:rPr>
                <w:noProof/>
                <w:webHidden/>
              </w:rPr>
              <w:tab/>
            </w:r>
            <w:r>
              <w:rPr>
                <w:noProof/>
                <w:webHidden/>
              </w:rPr>
              <w:fldChar w:fldCharType="begin"/>
            </w:r>
            <w:r>
              <w:rPr>
                <w:noProof/>
                <w:webHidden/>
              </w:rPr>
              <w:instrText xml:space="preserve"> PAGEREF _Toc227859411 \h </w:instrText>
            </w:r>
            <w:r>
              <w:rPr>
                <w:noProof/>
                <w:webHidden/>
              </w:rPr>
            </w:r>
            <w:r>
              <w:rPr>
                <w:noProof/>
                <w:webHidden/>
              </w:rPr>
              <w:fldChar w:fldCharType="separate"/>
            </w:r>
            <w:r>
              <w:rPr>
                <w:noProof/>
                <w:webHidden/>
              </w:rPr>
              <w:t>22</w:t>
            </w:r>
            <w:r>
              <w:rPr>
                <w:noProof/>
                <w:webHidden/>
              </w:rPr>
              <w:fldChar w:fldCharType="end"/>
            </w:r>
          </w:hyperlink>
        </w:p>
        <w:p w14:paraId="2E58F77A" w14:textId="6C272BE4" w:rsidR="0063246E" w:rsidRDefault="0063246E">
          <w:pPr>
            <w:pStyle w:val="Verzeichnis2"/>
            <w:tabs>
              <w:tab w:val="right" w:leader="dot" w:pos="9062"/>
            </w:tabs>
            <w:rPr>
              <w:rFonts w:eastAsiaTheme="minorEastAsia"/>
              <w:noProof/>
              <w:lang w:eastAsia="de-DE"/>
            </w:rPr>
          </w:pPr>
          <w:hyperlink w:anchor="_Toc227859412" w:history="1">
            <w:r w:rsidRPr="007F1C15">
              <w:rPr>
                <w:rStyle w:val="Hyperlink"/>
                <w:noProof/>
              </w:rPr>
              <w:t>Dokumentation</w:t>
            </w:r>
            <w:r>
              <w:rPr>
                <w:noProof/>
                <w:webHidden/>
              </w:rPr>
              <w:tab/>
            </w:r>
            <w:r>
              <w:rPr>
                <w:noProof/>
                <w:webHidden/>
              </w:rPr>
              <w:fldChar w:fldCharType="begin"/>
            </w:r>
            <w:r>
              <w:rPr>
                <w:noProof/>
                <w:webHidden/>
              </w:rPr>
              <w:instrText xml:space="preserve"> PAGEREF _Toc227859412 \h </w:instrText>
            </w:r>
            <w:r>
              <w:rPr>
                <w:noProof/>
                <w:webHidden/>
              </w:rPr>
            </w:r>
            <w:r>
              <w:rPr>
                <w:noProof/>
                <w:webHidden/>
              </w:rPr>
              <w:fldChar w:fldCharType="separate"/>
            </w:r>
            <w:r>
              <w:rPr>
                <w:noProof/>
                <w:webHidden/>
              </w:rPr>
              <w:t>23</w:t>
            </w:r>
            <w:r>
              <w:rPr>
                <w:noProof/>
                <w:webHidden/>
              </w:rPr>
              <w:fldChar w:fldCharType="end"/>
            </w:r>
          </w:hyperlink>
        </w:p>
        <w:p w14:paraId="261AE122" w14:textId="6512923C" w:rsidR="0063246E" w:rsidRDefault="0063246E">
          <w:pPr>
            <w:pStyle w:val="Verzeichnis1"/>
            <w:tabs>
              <w:tab w:val="right" w:leader="dot" w:pos="9062"/>
            </w:tabs>
            <w:rPr>
              <w:rFonts w:eastAsiaTheme="minorEastAsia"/>
              <w:noProof/>
              <w:lang w:eastAsia="de-DE"/>
            </w:rPr>
          </w:pPr>
          <w:hyperlink w:anchor="_Toc227859413" w:history="1">
            <w:r w:rsidRPr="007F1C15">
              <w:rPr>
                <w:rStyle w:val="Hyperlink"/>
                <w:noProof/>
              </w:rPr>
              <w:t>Kommunikation</w:t>
            </w:r>
            <w:r>
              <w:rPr>
                <w:noProof/>
                <w:webHidden/>
              </w:rPr>
              <w:tab/>
            </w:r>
            <w:r>
              <w:rPr>
                <w:noProof/>
                <w:webHidden/>
              </w:rPr>
              <w:fldChar w:fldCharType="begin"/>
            </w:r>
            <w:r>
              <w:rPr>
                <w:noProof/>
                <w:webHidden/>
              </w:rPr>
              <w:instrText xml:space="preserve"> PAGEREF _Toc227859413 \h </w:instrText>
            </w:r>
            <w:r>
              <w:rPr>
                <w:noProof/>
                <w:webHidden/>
              </w:rPr>
            </w:r>
            <w:r>
              <w:rPr>
                <w:noProof/>
                <w:webHidden/>
              </w:rPr>
              <w:fldChar w:fldCharType="separate"/>
            </w:r>
            <w:r>
              <w:rPr>
                <w:noProof/>
                <w:webHidden/>
              </w:rPr>
              <w:t>23</w:t>
            </w:r>
            <w:r>
              <w:rPr>
                <w:noProof/>
                <w:webHidden/>
              </w:rPr>
              <w:fldChar w:fldCharType="end"/>
            </w:r>
          </w:hyperlink>
        </w:p>
        <w:p w14:paraId="703B98B6" w14:textId="349B5F7E" w:rsidR="0063246E" w:rsidRDefault="0063246E">
          <w:pPr>
            <w:pStyle w:val="Verzeichnis2"/>
            <w:tabs>
              <w:tab w:val="right" w:leader="dot" w:pos="9062"/>
            </w:tabs>
            <w:rPr>
              <w:rFonts w:eastAsiaTheme="minorEastAsia"/>
              <w:noProof/>
              <w:lang w:eastAsia="de-DE"/>
            </w:rPr>
          </w:pPr>
          <w:hyperlink w:anchor="_Toc227859414" w:history="1">
            <w:r w:rsidRPr="007F1C15">
              <w:rPr>
                <w:rStyle w:val="Hyperlink"/>
                <w:noProof/>
              </w:rPr>
              <w:t>Beteiligung von Eltern</w:t>
            </w:r>
            <w:r>
              <w:rPr>
                <w:noProof/>
                <w:webHidden/>
              </w:rPr>
              <w:tab/>
            </w:r>
            <w:r>
              <w:rPr>
                <w:noProof/>
                <w:webHidden/>
              </w:rPr>
              <w:fldChar w:fldCharType="begin"/>
            </w:r>
            <w:r>
              <w:rPr>
                <w:noProof/>
                <w:webHidden/>
              </w:rPr>
              <w:instrText xml:space="preserve"> PAGEREF _Toc227859414 \h </w:instrText>
            </w:r>
            <w:r>
              <w:rPr>
                <w:noProof/>
                <w:webHidden/>
              </w:rPr>
            </w:r>
            <w:r>
              <w:rPr>
                <w:noProof/>
                <w:webHidden/>
              </w:rPr>
              <w:fldChar w:fldCharType="separate"/>
            </w:r>
            <w:r>
              <w:rPr>
                <w:noProof/>
                <w:webHidden/>
              </w:rPr>
              <w:t>23</w:t>
            </w:r>
            <w:r>
              <w:rPr>
                <w:noProof/>
                <w:webHidden/>
              </w:rPr>
              <w:fldChar w:fldCharType="end"/>
            </w:r>
          </w:hyperlink>
        </w:p>
        <w:p w14:paraId="395E6345" w14:textId="0E884A7B" w:rsidR="0063246E" w:rsidRDefault="0063246E">
          <w:pPr>
            <w:pStyle w:val="Verzeichnis1"/>
            <w:tabs>
              <w:tab w:val="right" w:leader="dot" w:pos="9062"/>
            </w:tabs>
            <w:rPr>
              <w:rFonts w:eastAsiaTheme="minorEastAsia"/>
              <w:noProof/>
              <w:lang w:eastAsia="de-DE"/>
            </w:rPr>
          </w:pPr>
          <w:hyperlink w:anchor="_Toc227859415" w:history="1">
            <w:r w:rsidRPr="007F1C15">
              <w:rPr>
                <w:rStyle w:val="Hyperlink"/>
                <w:noProof/>
              </w:rPr>
              <w:t>Literatur</w:t>
            </w:r>
            <w:r>
              <w:rPr>
                <w:noProof/>
                <w:webHidden/>
              </w:rPr>
              <w:tab/>
            </w:r>
            <w:r>
              <w:rPr>
                <w:noProof/>
                <w:webHidden/>
              </w:rPr>
              <w:fldChar w:fldCharType="begin"/>
            </w:r>
            <w:r>
              <w:rPr>
                <w:noProof/>
                <w:webHidden/>
              </w:rPr>
              <w:instrText xml:space="preserve"> PAGEREF _Toc227859415 \h </w:instrText>
            </w:r>
            <w:r>
              <w:rPr>
                <w:noProof/>
                <w:webHidden/>
              </w:rPr>
            </w:r>
            <w:r>
              <w:rPr>
                <w:noProof/>
                <w:webHidden/>
              </w:rPr>
              <w:fldChar w:fldCharType="separate"/>
            </w:r>
            <w:r>
              <w:rPr>
                <w:noProof/>
                <w:webHidden/>
              </w:rPr>
              <w:t>25</w:t>
            </w:r>
            <w:r>
              <w:rPr>
                <w:noProof/>
                <w:webHidden/>
              </w:rPr>
              <w:fldChar w:fldCharType="end"/>
            </w:r>
          </w:hyperlink>
        </w:p>
        <w:p w14:paraId="771EC190" w14:textId="7513304B" w:rsidR="00791413" w:rsidRPr="00CF6A2A" w:rsidRDefault="00791413">
          <w:r w:rsidRPr="00CF6A2A">
            <w:rPr>
              <w:b/>
              <w:bCs/>
            </w:rPr>
            <w:fldChar w:fldCharType="end"/>
          </w:r>
        </w:p>
      </w:sdtContent>
    </w:sdt>
    <w:p w14:paraId="767EACE9" w14:textId="77777777" w:rsidR="00D1284B" w:rsidRPr="00CF6A2A" w:rsidRDefault="00D1284B" w:rsidP="00D1284B">
      <w:pPr>
        <w:jc w:val="both"/>
      </w:pPr>
    </w:p>
    <w:p w14:paraId="5B83CC3D" w14:textId="77777777" w:rsidR="00934D62" w:rsidRPr="00CF6A2A" w:rsidRDefault="00E14F66">
      <w:pPr>
        <w:sectPr w:rsidR="00934D62" w:rsidRPr="00CF6A2A">
          <w:pgSz w:w="11906" w:h="16838"/>
          <w:pgMar w:top="1417" w:right="1417" w:bottom="1134" w:left="1417" w:header="708" w:footer="708" w:gutter="0"/>
          <w:cols w:space="708"/>
          <w:docGrid w:linePitch="360"/>
        </w:sectPr>
      </w:pPr>
      <w:r w:rsidRPr="00CF6A2A">
        <w:br w:type="page"/>
      </w:r>
    </w:p>
    <w:p w14:paraId="760944DA" w14:textId="77777777" w:rsidR="00CE15C1" w:rsidRPr="00CE15C1" w:rsidRDefault="00CE15C1" w:rsidP="00CE15C1">
      <w:pPr>
        <w:jc w:val="both"/>
        <w:rPr>
          <w:i/>
        </w:rPr>
      </w:pPr>
      <w:r w:rsidRPr="00CE15C1">
        <w:rPr>
          <w:bCs/>
          <w:i/>
        </w:rPr>
        <w:lastRenderedPageBreak/>
        <w:t>Dieses Konzept ist ein Muster. Es soll Schulen eine fachliche Orientierung und Formulierungshilfe bieten und muss an die jeweiligen schulischen Bedingungen, Zuständigkeiten und Bedarfe angepasst sowie an den gekennzeichneten Stellen ergänzt werden.</w:t>
      </w:r>
    </w:p>
    <w:p w14:paraId="0D4B94ED" w14:textId="7C03C315" w:rsidR="003622D9" w:rsidRPr="00CF6A2A" w:rsidRDefault="003622D9" w:rsidP="00791413">
      <w:pPr>
        <w:pStyle w:val="berschrift1"/>
        <w:rPr>
          <w:rFonts w:asciiTheme="minorHAnsi" w:hAnsiTheme="minorHAnsi"/>
        </w:rPr>
      </w:pPr>
      <w:bookmarkStart w:id="0" w:name="_Toc227859381"/>
      <w:r w:rsidRPr="00CF6A2A">
        <w:rPr>
          <w:rFonts w:asciiTheme="minorHAnsi" w:hAnsiTheme="minorHAnsi"/>
        </w:rPr>
        <w:t>Präambel</w:t>
      </w:r>
      <w:bookmarkEnd w:id="0"/>
    </w:p>
    <w:p w14:paraId="0AD67BEA" w14:textId="77777777" w:rsidR="00E162DD" w:rsidRPr="00E162DD" w:rsidRDefault="00E162DD" w:rsidP="00E162DD">
      <w:pPr>
        <w:jc w:val="both"/>
      </w:pPr>
      <w:r w:rsidRPr="00E162DD">
        <w:t>Junge Menschen beschäftigen sich im Alltag mit politischen und gesellschaftlichen Themen. Sie sehen diese Themen in sozialen Medien, in Klassenchats, in Gesprächen und auch in Streit in der Schule. Schule ist deshalb nicht nur ein Ort zum Lernen. Schule ist auch ein Ort, an dem Unterschiede, Zugehörigkeit, Konflikte und Spannungen sichtbar werden und besprochen werden müssen.</w:t>
      </w:r>
    </w:p>
    <w:p w14:paraId="615C6AB7" w14:textId="77777777" w:rsidR="00E162DD" w:rsidRPr="00E162DD" w:rsidRDefault="00E162DD" w:rsidP="00E162DD">
      <w:pPr>
        <w:jc w:val="both"/>
      </w:pPr>
      <w:r w:rsidRPr="00E162DD">
        <w:t xml:space="preserve">Unsere Schule möchte eine demokratische Schulkultur stärken. Das bedeutet: Alle sollen mitreden können, sich ernst genommen fühlen und respektvoll behandelt werden. </w:t>
      </w:r>
      <w:proofErr w:type="spellStart"/>
      <w:proofErr w:type="gramStart"/>
      <w:r w:rsidRPr="00E162DD">
        <w:t>Schüler:innen</w:t>
      </w:r>
      <w:proofErr w:type="spellEnd"/>
      <w:proofErr w:type="gramEnd"/>
      <w:r w:rsidRPr="00E162DD">
        <w:t xml:space="preserve"> sollen lernen, mit anderen Meinungen umzugehen, Unterschiede auszuhalten und ohne Diskriminierung miteinander zu leben.</w:t>
      </w:r>
    </w:p>
    <w:p w14:paraId="3176DCDA" w14:textId="77777777" w:rsidR="00E162DD" w:rsidRPr="00E162DD" w:rsidRDefault="00E162DD" w:rsidP="00E162DD">
      <w:pPr>
        <w:jc w:val="both"/>
      </w:pPr>
      <w:r w:rsidRPr="00E162DD">
        <w:t xml:space="preserve">Dazu gehört auch ein gemeinsamer und professioneller Umgang mit Hinweisen auf mögliche Radikalisierung bei </w:t>
      </w:r>
      <w:proofErr w:type="spellStart"/>
      <w:proofErr w:type="gramStart"/>
      <w:r w:rsidRPr="00E162DD">
        <w:t>Schüler:innen</w:t>
      </w:r>
      <w:proofErr w:type="spellEnd"/>
      <w:proofErr w:type="gramEnd"/>
      <w:r w:rsidRPr="00E162DD">
        <w:t>. Nicht jede radikale Meinung ist dabei schon ein Problem. Dieses Konzept richtet sich gegen Äußerungen und Handlungen, die autoritär, menschenabwertend, gegen Vielfalt gerichtet oder gewaltbefürwortend sind. Wir wollen solche Entwicklungen ruhig und sorgfältig einordnen und pädagogisch bearbeiten, ohne junge Menschen vorschnell abzustempeln.</w:t>
      </w:r>
    </w:p>
    <w:p w14:paraId="7DDDD578" w14:textId="3299C03D" w:rsidR="001B55FE" w:rsidRPr="001B55FE" w:rsidRDefault="00E162DD" w:rsidP="001B55FE">
      <w:pPr>
        <w:jc w:val="both"/>
      </w:pPr>
      <w:r w:rsidRPr="00E162DD">
        <w:t>Dieses Konzept beschreibt die gemeinsame Grundlage dafür, wie wir an unserer Schule demokratische Schulkultur und Radikalisierungsprävention zusammen denken.</w:t>
      </w:r>
    </w:p>
    <w:p w14:paraId="390BF43C" w14:textId="77777777" w:rsidR="001B55FE" w:rsidRPr="00CF6A2A" w:rsidRDefault="001B55FE" w:rsidP="00963DC7">
      <w:pPr>
        <w:jc w:val="both"/>
      </w:pPr>
    </w:p>
    <w:p w14:paraId="0B8A6613" w14:textId="77777777" w:rsidR="00E862EB" w:rsidRPr="00CF6A2A" w:rsidRDefault="00E862EB">
      <w:pPr>
        <w:rPr>
          <w:rFonts w:eastAsiaTheme="majorEastAsia" w:cstheme="majorBidi"/>
          <w:color w:val="0F4761" w:themeColor="accent1" w:themeShade="BF"/>
          <w:sz w:val="40"/>
          <w:szCs w:val="40"/>
        </w:rPr>
      </w:pPr>
      <w:r w:rsidRPr="00CF6A2A">
        <w:br w:type="page"/>
      </w:r>
    </w:p>
    <w:p w14:paraId="4AFABDE7" w14:textId="1530C88C" w:rsidR="00D11E46" w:rsidRPr="00CF6A2A" w:rsidRDefault="00D11E46" w:rsidP="00791413">
      <w:pPr>
        <w:pStyle w:val="berschrift1"/>
        <w:rPr>
          <w:rFonts w:asciiTheme="minorHAnsi" w:hAnsiTheme="minorHAnsi"/>
        </w:rPr>
      </w:pPr>
      <w:bookmarkStart w:id="1" w:name="_Toc227859382"/>
      <w:r w:rsidRPr="00CF6A2A">
        <w:rPr>
          <w:rFonts w:asciiTheme="minorHAnsi" w:hAnsiTheme="minorHAnsi"/>
        </w:rPr>
        <w:lastRenderedPageBreak/>
        <w:t>Grundsätze</w:t>
      </w:r>
      <w:bookmarkEnd w:id="1"/>
    </w:p>
    <w:p w14:paraId="5154D72E" w14:textId="4D162F77" w:rsidR="00483628" w:rsidRPr="00CF6A2A" w:rsidRDefault="00483628" w:rsidP="00FF21F2">
      <w:pPr>
        <w:pStyle w:val="berschrift2"/>
        <w:rPr>
          <w:rFonts w:asciiTheme="minorHAnsi" w:hAnsiTheme="minorHAnsi"/>
        </w:rPr>
      </w:pPr>
      <w:bookmarkStart w:id="2" w:name="_Toc227859383"/>
      <w:r w:rsidRPr="00CF6A2A">
        <w:rPr>
          <w:rFonts w:asciiTheme="minorHAnsi" w:hAnsiTheme="minorHAnsi"/>
        </w:rPr>
        <w:t xml:space="preserve">Ziele </w:t>
      </w:r>
      <w:r w:rsidR="00C634BD">
        <w:rPr>
          <w:rFonts w:asciiTheme="minorHAnsi" w:hAnsiTheme="minorHAnsi"/>
        </w:rPr>
        <w:t xml:space="preserve">demokratischer Schulkultur und </w:t>
      </w:r>
      <w:r w:rsidRPr="00CF6A2A">
        <w:rPr>
          <w:rFonts w:asciiTheme="minorHAnsi" w:hAnsiTheme="minorHAnsi"/>
        </w:rPr>
        <w:t>Radikalisierungsprävention an unserer Schule</w:t>
      </w:r>
      <w:bookmarkEnd w:id="2"/>
    </w:p>
    <w:p w14:paraId="42AA1F72" w14:textId="77777777" w:rsidR="009D0219" w:rsidRPr="009D0219" w:rsidRDefault="009D0219" w:rsidP="009D0219">
      <w:pPr>
        <w:jc w:val="both"/>
      </w:pPr>
      <w:r w:rsidRPr="009D0219">
        <w:t xml:space="preserve">Demokratische Schulkultur und Radikalisierungsprävention gehören für uns zusammen. Radikalisierungsprävention ist für uns keine einzelne Sonderaufgabe. Sie ist Teil einer Schule, in der alle mitmachen können, Unterschiede respektiert werden und Diskriminierung ernst genommen wird. </w:t>
      </w:r>
      <w:proofErr w:type="spellStart"/>
      <w:proofErr w:type="gramStart"/>
      <w:r w:rsidRPr="009D0219">
        <w:t>Schüler:innen</w:t>
      </w:r>
      <w:proofErr w:type="spellEnd"/>
      <w:proofErr w:type="gramEnd"/>
      <w:r w:rsidRPr="009D0219">
        <w:t xml:space="preserve"> sollen lernen, mit anderen Meinungen umzugehen und Konflikte fair auszutragen.</w:t>
      </w:r>
    </w:p>
    <w:p w14:paraId="13852811" w14:textId="77777777" w:rsidR="009D0219" w:rsidRPr="009D0219" w:rsidRDefault="009D0219" w:rsidP="009D0219">
      <w:pPr>
        <w:jc w:val="both"/>
      </w:pPr>
      <w:r w:rsidRPr="009D0219">
        <w:t xml:space="preserve">Unsere Schule möchte Bedingungen schaffen, unter denen </w:t>
      </w:r>
      <w:proofErr w:type="spellStart"/>
      <w:proofErr w:type="gramStart"/>
      <w:r w:rsidRPr="009D0219">
        <w:t>Schüler:innen</w:t>
      </w:r>
      <w:proofErr w:type="spellEnd"/>
      <w:proofErr w:type="gramEnd"/>
      <w:r w:rsidRPr="009D0219">
        <w:t xml:space="preserve"> gehört werden, sich zugehörig fühlen und Probleme ansprechen können. Sie sollen erleben, dass sie etwas bewirken können. Dazu gehört auch, ihre Stärken zu fördern, sie auf ihrem Weg zu selbstständigen und kritischen Menschen zu begleiten und sie bis zum Schulabschluss verlässlich zu unterstützen.</w:t>
      </w:r>
    </w:p>
    <w:p w14:paraId="4A2C0233" w14:textId="46A478CF" w:rsidR="001A795E" w:rsidRDefault="009D0219" w:rsidP="00483628">
      <w:pPr>
        <w:jc w:val="both"/>
      </w:pPr>
      <w:r w:rsidRPr="009D0219">
        <w:t xml:space="preserve">Radikalisierungsprävention ist ein Teil dieser demokratischen Schulkultur. Sie bedeutet, mögliche problematische Entwicklungen bei </w:t>
      </w:r>
      <w:proofErr w:type="spellStart"/>
      <w:proofErr w:type="gramStart"/>
      <w:r w:rsidRPr="009D0219">
        <w:t>Schüler:innen</w:t>
      </w:r>
      <w:proofErr w:type="spellEnd"/>
      <w:proofErr w:type="gramEnd"/>
      <w:r w:rsidRPr="009D0219">
        <w:t xml:space="preserve"> früh zu bemerken, gemeinsam einzuschätzen und pädagogisch darauf zu reagieren. Dafür brauchen wir ein gemeinsames Verständnis davon, was Radikalisierung für uns bedeutet. Nicht jede radikale Haltung ist ein Problem. Für uns werden Äußerungen und Handlungen dann wichtig, wenn sie autoritär, menschenabwertend, gegen Vielfalt gerichtet oder gewaltbefürwortend sind. Auf dieser Grundlage entscheiden wir, wann pädagogisches Handeln nötig ist – und wann nicht.</w:t>
      </w:r>
    </w:p>
    <w:p w14:paraId="29CD820B" w14:textId="77777777" w:rsidR="00A2694C" w:rsidRPr="00CF6A2A" w:rsidRDefault="00A2694C" w:rsidP="00483628">
      <w:pPr>
        <w:jc w:val="both"/>
      </w:pPr>
    </w:p>
    <w:p w14:paraId="71056BBF" w14:textId="47176DDB" w:rsidR="008B6588" w:rsidRPr="00CF6A2A" w:rsidRDefault="008275C3" w:rsidP="00C44406">
      <w:pPr>
        <w:pStyle w:val="berschrift2"/>
        <w:rPr>
          <w:rFonts w:asciiTheme="minorHAnsi" w:hAnsiTheme="minorHAnsi"/>
        </w:rPr>
      </w:pPr>
      <w:bookmarkStart w:id="3" w:name="_Toc227859384"/>
      <w:r w:rsidRPr="008275C3">
        <w:rPr>
          <w:rFonts w:asciiTheme="minorHAnsi" w:hAnsiTheme="minorHAnsi"/>
        </w:rPr>
        <w:t>Demokratische Schulkultur, Radikalisierungsprävention und unser Landesschulgesetz</w:t>
      </w:r>
      <w:bookmarkEnd w:id="3"/>
    </w:p>
    <w:p w14:paraId="4D17E6C5" w14:textId="77777777" w:rsidR="00611A80" w:rsidRPr="00611A80" w:rsidRDefault="00611A80" w:rsidP="00611A80">
      <w:pPr>
        <w:jc w:val="both"/>
      </w:pPr>
      <w:r w:rsidRPr="00611A80">
        <w:t>Demokratische Schulkultur und Radikalisierungsprävention sind keine zusätzlichen Aufgaben der Schule. Sie gehören zum Bildungs- und Erziehungsauftrag der Schule dazu. Schule soll die Würde jedes Menschen achten. Schule soll Demokratie und Freiheit stärken. Schule soll Toleranz fördern und zu einem friedlichen Zusammenleben ohne Diskriminierung beitragen.</w:t>
      </w:r>
    </w:p>
    <w:p w14:paraId="28FCFBDE" w14:textId="77777777" w:rsidR="00611A80" w:rsidRPr="00611A80" w:rsidRDefault="00611A80" w:rsidP="00611A80">
      <w:pPr>
        <w:jc w:val="both"/>
      </w:pPr>
      <w:r w:rsidRPr="00611A80">
        <w:t xml:space="preserve">Das bedeutet für uns: Schule soll ein Ort sein, an dem Unterschiede respektiert werden, alle mitmachen können, Konflikte besprochen werden und Ausgrenzung nicht akzeptiert wird. </w:t>
      </w:r>
      <w:proofErr w:type="spellStart"/>
      <w:proofErr w:type="gramStart"/>
      <w:r w:rsidRPr="00611A80">
        <w:t>Schüler:innen</w:t>
      </w:r>
      <w:proofErr w:type="spellEnd"/>
      <w:proofErr w:type="gramEnd"/>
      <w:r w:rsidRPr="00611A80">
        <w:t xml:space="preserve"> sollen lernen, andere Sichtweisen wahrzunehmen, mit Widersprüchen umzugehen, Konflikte respektvoll auszutragen und sich gegen Abwertung und Menschenfeindlichkeit zu stellen.</w:t>
      </w:r>
    </w:p>
    <w:p w14:paraId="3564D305" w14:textId="3BDB2ED2" w:rsidR="001A795E" w:rsidRDefault="00611A80" w:rsidP="00313856">
      <w:pPr>
        <w:jc w:val="both"/>
      </w:pPr>
      <w:r w:rsidRPr="00611A80">
        <w:lastRenderedPageBreak/>
        <w:t>Deshalb verstehen wir Radikalisierungsprävention als Teil dieses Auftrags. Es geht nicht nur darum, auf problematische Entwicklungen zu reagieren. Es geht auch darum, demokratisches Lernen, Gleichwertigkeit und ein respektvolles Zusammenleben im Schulalltag zu stärken.</w:t>
      </w:r>
    </w:p>
    <w:p w14:paraId="27CC411A" w14:textId="77777777" w:rsidR="00A2694C" w:rsidRPr="00CF6A2A" w:rsidRDefault="00A2694C" w:rsidP="00313856">
      <w:pPr>
        <w:jc w:val="both"/>
      </w:pPr>
    </w:p>
    <w:p w14:paraId="362B3F51" w14:textId="55B03B38" w:rsidR="003B0D13" w:rsidRPr="00CF6A2A" w:rsidRDefault="006C23B5" w:rsidP="00462937">
      <w:pPr>
        <w:pStyle w:val="berschrift2"/>
        <w:jc w:val="both"/>
        <w:rPr>
          <w:rFonts w:asciiTheme="minorHAnsi" w:hAnsiTheme="minorHAnsi"/>
        </w:rPr>
      </w:pPr>
      <w:bookmarkStart w:id="4" w:name="_Toc227859385"/>
      <w:r w:rsidRPr="00CF6A2A">
        <w:rPr>
          <w:rFonts w:asciiTheme="minorHAnsi" w:hAnsiTheme="minorHAnsi"/>
        </w:rPr>
        <w:t xml:space="preserve">Erfüllung </w:t>
      </w:r>
      <w:r w:rsidR="000B52FC" w:rsidRPr="00CF6A2A">
        <w:rPr>
          <w:rFonts w:asciiTheme="minorHAnsi" w:hAnsiTheme="minorHAnsi"/>
        </w:rPr>
        <w:t xml:space="preserve">von </w:t>
      </w:r>
      <w:r w:rsidRPr="00CF6A2A">
        <w:rPr>
          <w:rFonts w:asciiTheme="minorHAnsi" w:hAnsiTheme="minorHAnsi"/>
        </w:rPr>
        <w:t>Bedürfnisse</w:t>
      </w:r>
      <w:r w:rsidR="000B52FC" w:rsidRPr="00CF6A2A">
        <w:rPr>
          <w:rFonts w:asciiTheme="minorHAnsi" w:hAnsiTheme="minorHAnsi"/>
        </w:rPr>
        <w:t>n</w:t>
      </w:r>
      <w:r w:rsidRPr="00CF6A2A">
        <w:rPr>
          <w:rFonts w:asciiTheme="minorHAnsi" w:hAnsiTheme="minorHAnsi"/>
        </w:rPr>
        <w:t xml:space="preserve"> fernab von radikalisierenden Ideologien</w:t>
      </w:r>
      <w:bookmarkEnd w:id="4"/>
    </w:p>
    <w:p w14:paraId="6ED39779" w14:textId="77777777" w:rsidR="00565E33" w:rsidRPr="00565E33" w:rsidRDefault="00565E33" w:rsidP="00565E33">
      <w:pPr>
        <w:jc w:val="both"/>
      </w:pPr>
      <w:r w:rsidRPr="00565E33">
        <w:t>Junge Menschen haben wichtige Bedürfnisse. Sie wollen dazugehören, anerkannt werden, sich sicher fühlen und Orientierung bekommen. Sie wollen selbst etwas bewirken, unabhängiger werden und ihre eigene Persönlichkeit entwickeln.</w:t>
      </w:r>
    </w:p>
    <w:p w14:paraId="4666FA2A" w14:textId="77777777" w:rsidR="00565E33" w:rsidRPr="00565E33" w:rsidRDefault="00565E33" w:rsidP="00565E33">
      <w:pPr>
        <w:jc w:val="both"/>
      </w:pPr>
      <w:r w:rsidRPr="00565E33">
        <w:t>Wenn sich junge Menschen problematischen Ideologien oder autoritären Ideen zuwenden, hängt das oft auch mit solchen Bedürfnissen zusammen.</w:t>
      </w:r>
    </w:p>
    <w:p w14:paraId="2B1D1755" w14:textId="4D342BA7" w:rsidR="00565E33" w:rsidRPr="00565E33" w:rsidRDefault="00565E33" w:rsidP="00565E33">
      <w:pPr>
        <w:jc w:val="both"/>
      </w:pPr>
      <w:r w:rsidRPr="00565E33">
        <w:t>Radikalisierungsprävention bedeutet für uns deshalb nicht nur, problematische Entwicklungen zu erkennen. Es geht auch darum, jungen Menschen andere Möglichkeiten zu bieten, diese Bedürfnisse zu erfüllen. Dazu gehören verlässliche Beziehungen, Möglichkeiten zum Mitmachen und Mitgestalten, Räume für Gespräche und Nachdenken sowie eine Schulkultur, in der Unterschiede anerkannt werden und Konflikte besprochen werden können.</w:t>
      </w:r>
      <w:r w:rsidRPr="00565E33">
        <w:rPr>
          <w:vanish/>
        </w:rPr>
        <w:t>Formularbeginn</w:t>
      </w:r>
    </w:p>
    <w:p w14:paraId="1614E55C" w14:textId="77777777" w:rsidR="00565E33" w:rsidRPr="00565E33" w:rsidRDefault="00565E33" w:rsidP="00565E33">
      <w:pPr>
        <w:jc w:val="both"/>
        <w:rPr>
          <w:vanish/>
        </w:rPr>
      </w:pPr>
      <w:r w:rsidRPr="00565E33">
        <w:rPr>
          <w:vanish/>
        </w:rPr>
        <w:t>Formularende</w:t>
      </w:r>
    </w:p>
    <w:p w14:paraId="6A68320C" w14:textId="77777777" w:rsidR="00A2694C" w:rsidRPr="0080786D" w:rsidRDefault="00A2694C" w:rsidP="0080786D">
      <w:pPr>
        <w:jc w:val="both"/>
      </w:pPr>
    </w:p>
    <w:p w14:paraId="2CAFBFEA" w14:textId="04F03887" w:rsidR="00B10E9B" w:rsidRPr="00CF6A2A" w:rsidRDefault="00B10E9B" w:rsidP="00B10E9B">
      <w:pPr>
        <w:pStyle w:val="berschrift2"/>
        <w:jc w:val="both"/>
        <w:rPr>
          <w:rFonts w:asciiTheme="minorHAnsi" w:hAnsiTheme="minorHAnsi"/>
        </w:rPr>
      </w:pPr>
      <w:bookmarkStart w:id="5" w:name="_Toc227859386"/>
      <w:proofErr w:type="spellStart"/>
      <w:r w:rsidRPr="00CF6A2A">
        <w:rPr>
          <w:rFonts w:asciiTheme="minorHAnsi" w:hAnsiTheme="minorHAnsi"/>
        </w:rPr>
        <w:t>Phänomenübergreifende</w:t>
      </w:r>
      <w:proofErr w:type="spellEnd"/>
      <w:r w:rsidRPr="00CF6A2A">
        <w:rPr>
          <w:rFonts w:asciiTheme="minorHAnsi" w:hAnsiTheme="minorHAnsi"/>
        </w:rPr>
        <w:t xml:space="preserve"> Radikalisierungsprävention</w:t>
      </w:r>
      <w:bookmarkEnd w:id="5"/>
    </w:p>
    <w:p w14:paraId="0F9C0F04" w14:textId="77777777" w:rsidR="00A82590" w:rsidRPr="00A82590" w:rsidRDefault="00A82590" w:rsidP="00A82590">
      <w:pPr>
        <w:jc w:val="both"/>
      </w:pPr>
      <w:r w:rsidRPr="00A82590">
        <w:t>Radikalisierungsprävention an unserer Schule richtet sich nicht nur gegen eine bestimmte Richtung oder Ideologie. Wir schauen auf verschiedene Formen problematischer Radikalisierung. Dazu gehören zum Beispiel politische, religiöse oder weltanschauliche Formen, aber auch Verschwörungserzählungen, Ablehnung von Vielfalt oder Gewaltbefürwortung.</w:t>
      </w:r>
    </w:p>
    <w:p w14:paraId="70F8C8EB" w14:textId="77777777" w:rsidR="00A82590" w:rsidRPr="00A82590" w:rsidRDefault="00A82590" w:rsidP="00A82590">
      <w:pPr>
        <w:jc w:val="both"/>
      </w:pPr>
      <w:r w:rsidRPr="00A82590">
        <w:t xml:space="preserve">Dieser breite Blick hilft uns, gemeinsame Merkmale zu erkennen. Dazu </w:t>
      </w:r>
      <w:proofErr w:type="gramStart"/>
      <w:r w:rsidRPr="00A82590">
        <w:t>gehören</w:t>
      </w:r>
      <w:proofErr w:type="gramEnd"/>
      <w:r w:rsidRPr="00A82590">
        <w:t xml:space="preserve"> zum Beispiel die Suche nach Zugehörigkeit, Feindbilder, autoritäre Denkweisen, die Abwertung anderer oder die Rechtfertigung von Gewalt.</w:t>
      </w:r>
    </w:p>
    <w:p w14:paraId="1340CF9E" w14:textId="77777777" w:rsidR="00A82590" w:rsidRPr="00A82590" w:rsidRDefault="00A82590" w:rsidP="00A82590">
      <w:pPr>
        <w:jc w:val="both"/>
      </w:pPr>
      <w:r w:rsidRPr="00A82590">
        <w:t>So vermeiden wir auch, bestimmte Gruppen vorschnell mit Radikalisierung zu verbinden. Für unsere pädagogische Arbeit ist deshalb nicht entscheidend, zu welcher Religion, Herkunft oder politischen Richtung ein Mensch gehört. Wichtig ist für uns, ob Äußerungen oder Handlungen Menschen abwerten, Vielfalt ablehnen, autoritäre Haltungen stärken oder Gewalt gutheißen.</w:t>
      </w:r>
    </w:p>
    <w:p w14:paraId="2E7FFCAA" w14:textId="73794418" w:rsidR="00483628" w:rsidRPr="00F17B4C" w:rsidRDefault="00A82590" w:rsidP="00F17B4C">
      <w:pPr>
        <w:jc w:val="both"/>
      </w:pPr>
      <w:r w:rsidRPr="00A82590">
        <w:t>Ein solcher Ansatz hilft uns außerdem, auf neue Entwicklungen flexibel zu reagieren und mit einem gemeinsamen Verfahren auf unterschiedliche problematische Entwicklungen zu antworten</w:t>
      </w:r>
      <w:r>
        <w:t>.</w:t>
      </w:r>
      <w:r w:rsidR="00483628" w:rsidRPr="00CF6A2A">
        <w:br w:type="page"/>
      </w:r>
    </w:p>
    <w:p w14:paraId="07009E13" w14:textId="77777777" w:rsidR="00D11E46" w:rsidRPr="00CF6A2A" w:rsidRDefault="00D11E46" w:rsidP="00D11E46"/>
    <w:p w14:paraId="581B3369" w14:textId="4C2BE4F1" w:rsidR="009E3E30" w:rsidRPr="00CF6A2A" w:rsidRDefault="009E3E30" w:rsidP="00791413">
      <w:pPr>
        <w:pStyle w:val="berschrift1"/>
        <w:rPr>
          <w:rFonts w:asciiTheme="minorHAnsi" w:hAnsiTheme="minorHAnsi"/>
        </w:rPr>
      </w:pPr>
      <w:bookmarkStart w:id="6" w:name="_Toc227859387"/>
      <w:r w:rsidRPr="00CF6A2A">
        <w:rPr>
          <w:rFonts w:asciiTheme="minorHAnsi" w:hAnsiTheme="minorHAnsi"/>
        </w:rPr>
        <w:t>Haltung</w:t>
      </w:r>
      <w:bookmarkEnd w:id="6"/>
    </w:p>
    <w:p w14:paraId="59CBEF3C" w14:textId="439DE9DC" w:rsidR="00053E6B" w:rsidRPr="00CF6A2A" w:rsidRDefault="00751E5D" w:rsidP="007E03C4">
      <w:pPr>
        <w:pStyle w:val="berschrift2"/>
        <w:rPr>
          <w:rFonts w:asciiTheme="minorHAnsi" w:hAnsiTheme="minorHAnsi"/>
        </w:rPr>
      </w:pPr>
      <w:bookmarkStart w:id="7" w:name="_Toc227859388"/>
      <w:r w:rsidRPr="00CF6A2A">
        <w:rPr>
          <w:rFonts w:asciiTheme="minorHAnsi" w:hAnsiTheme="minorHAnsi"/>
        </w:rPr>
        <w:t>Besonnenheit</w:t>
      </w:r>
      <w:bookmarkEnd w:id="7"/>
    </w:p>
    <w:p w14:paraId="1277FB56" w14:textId="77777777" w:rsidR="001854B2" w:rsidRPr="001854B2" w:rsidRDefault="001854B2" w:rsidP="001854B2">
      <w:pPr>
        <w:jc w:val="both"/>
      </w:pPr>
      <w:r w:rsidRPr="001854B2">
        <w:t>Wir wollen in schwierigen Situationen besonnen handeln. Das bedeutet: Wir wollen problematische Entwicklungen weder verharmlosen noch zu schnell dramatisieren.</w:t>
      </w:r>
    </w:p>
    <w:p w14:paraId="1FF1C439" w14:textId="77777777" w:rsidR="001854B2" w:rsidRPr="001854B2" w:rsidRDefault="001854B2" w:rsidP="001854B2">
      <w:pPr>
        <w:jc w:val="both"/>
      </w:pPr>
      <w:r w:rsidRPr="001854B2">
        <w:t>Wenn es Hinweise auf mögliche Radikalisierung gibt, ist es oft wichtig, erst einmal ruhig zu bleiben und nicht vorschnell zu handeln. Es ist nicht immer sinnvoll, ein Verhalten sofort zu bestrafen. Oft ist es besser, zuerst mit dem jungen Menschen zu sprechen. Wir wollen verstehen, was hinter dem Verhalten steckt und ob es sich eher um Provokation oder um eine problematische Ideologie handelt.</w:t>
      </w:r>
    </w:p>
    <w:p w14:paraId="550FAC7F" w14:textId="7006EA1B" w:rsidR="001A795E" w:rsidRDefault="001854B2" w:rsidP="00D11E46">
      <w:pPr>
        <w:jc w:val="both"/>
      </w:pPr>
      <w:r w:rsidRPr="001854B2">
        <w:t>Hilfreich ist es dabei, eine zweite Meinung einzuholen, zum Beispiel aus dem Kollegium. Besonders wichtig sind hier die beiden Clearing-Beauftragten, die an unserer Schule für Radikalisierungsprävention zuständig sind.</w:t>
      </w:r>
    </w:p>
    <w:p w14:paraId="3A2154B9" w14:textId="77777777" w:rsidR="00A2694C" w:rsidRPr="00CF6A2A" w:rsidRDefault="00A2694C" w:rsidP="00D11E46">
      <w:pPr>
        <w:jc w:val="both"/>
      </w:pPr>
    </w:p>
    <w:p w14:paraId="27AC754F" w14:textId="77777777" w:rsidR="00BE46B7" w:rsidRPr="00CF6A2A" w:rsidRDefault="00BE46B7" w:rsidP="00BE46B7">
      <w:pPr>
        <w:pStyle w:val="berschrift2"/>
        <w:rPr>
          <w:rFonts w:asciiTheme="minorHAnsi" w:hAnsiTheme="minorHAnsi"/>
        </w:rPr>
      </w:pPr>
      <w:bookmarkStart w:id="8" w:name="_Toc227859389"/>
      <w:r w:rsidRPr="00CF6A2A">
        <w:rPr>
          <w:rFonts w:asciiTheme="minorHAnsi" w:hAnsiTheme="minorHAnsi"/>
        </w:rPr>
        <w:t>Unterstützung statt Stigmatisierung</w:t>
      </w:r>
      <w:bookmarkEnd w:id="8"/>
    </w:p>
    <w:p w14:paraId="7ED1AE5C" w14:textId="77777777" w:rsidR="005C5B30" w:rsidRPr="005C5B30" w:rsidRDefault="005C5B30" w:rsidP="005C5B30">
      <w:pPr>
        <w:jc w:val="both"/>
      </w:pPr>
      <w:r w:rsidRPr="005C5B30">
        <w:t>Junge Menschen, die mit radikalen Ideologien in Kontakt kommen, sollen nicht abgestempelt oder ausgegrenzt werden. Sie sollen Unterstützung bekommen.</w:t>
      </w:r>
    </w:p>
    <w:p w14:paraId="4D1AFE93" w14:textId="77777777" w:rsidR="005C5B30" w:rsidRPr="005C5B30" w:rsidRDefault="005C5B30" w:rsidP="005C5B30">
      <w:pPr>
        <w:jc w:val="both"/>
      </w:pPr>
      <w:r w:rsidRPr="005C5B30">
        <w:t>Wir erklären problematisches Verhalten nicht vorschnell mit Herkunft, Kultur oder Religion. Stattdessen schauen wir auf das konkrete Verhalten und auf die konkreten Aussagen eines jungen Menschen.</w:t>
      </w:r>
    </w:p>
    <w:p w14:paraId="1FA530AF" w14:textId="77777777" w:rsidR="005C5B30" w:rsidRPr="005C5B30" w:rsidRDefault="005C5B30" w:rsidP="005C5B30">
      <w:pPr>
        <w:jc w:val="both"/>
      </w:pPr>
      <w:r w:rsidRPr="005C5B30">
        <w:t xml:space="preserve">Menschen in feste kulturelle oder ethnische Schubladen zu stecken, kann Abwehr verstärken und im schlimmsten Fall Radikalisierung fördern. Deshalb richten sich allgemeine Präventionsangebote, zum Beispiel Projekttage, an alle </w:t>
      </w:r>
      <w:proofErr w:type="spellStart"/>
      <w:proofErr w:type="gramStart"/>
      <w:r w:rsidRPr="005C5B30">
        <w:t>Schüler:innen</w:t>
      </w:r>
      <w:proofErr w:type="spellEnd"/>
      <w:proofErr w:type="gramEnd"/>
      <w:r w:rsidRPr="005C5B30">
        <w:t xml:space="preserve"> und nicht nur an bestimmte Gruppen.</w:t>
      </w:r>
    </w:p>
    <w:p w14:paraId="5AB8E95C" w14:textId="4734DF83" w:rsidR="005C5B30" w:rsidRPr="005C5B30" w:rsidRDefault="005C5B30" w:rsidP="005C5B30">
      <w:pPr>
        <w:jc w:val="both"/>
      </w:pPr>
      <w:r w:rsidRPr="005C5B30">
        <w:t>Für uns ist nicht entscheidend, welche Kultur oder Religion einem jungen Menschen zugeschrieben wird. Wichtig ist die Frage, ob Äußerungen oder Handlungen an Ausgrenzung anknüpfen oder andere Menschen abwerten.</w:t>
      </w:r>
      <w:r w:rsidRPr="005C5B30">
        <w:rPr>
          <w:vanish/>
        </w:rPr>
        <w:t>Formularbeginn</w:t>
      </w:r>
    </w:p>
    <w:p w14:paraId="02DD4AD0" w14:textId="77777777" w:rsidR="005C5B30" w:rsidRPr="005C5B30" w:rsidRDefault="005C5B30" w:rsidP="005C5B30">
      <w:pPr>
        <w:jc w:val="both"/>
        <w:rPr>
          <w:vanish/>
        </w:rPr>
      </w:pPr>
      <w:r w:rsidRPr="005C5B30">
        <w:rPr>
          <w:vanish/>
        </w:rPr>
        <w:t>Formularende</w:t>
      </w:r>
    </w:p>
    <w:p w14:paraId="6D8FF5D9" w14:textId="77777777" w:rsidR="001A795E" w:rsidRPr="00CF6A2A" w:rsidRDefault="001A795E" w:rsidP="00BE46B7">
      <w:pPr>
        <w:jc w:val="both"/>
      </w:pPr>
    </w:p>
    <w:p w14:paraId="6EE74CF9" w14:textId="3BE4A935" w:rsidR="00BE46B7" w:rsidRPr="00CF6A2A" w:rsidRDefault="00BB6A96" w:rsidP="00B72144">
      <w:pPr>
        <w:pStyle w:val="berschrift2"/>
        <w:rPr>
          <w:rFonts w:asciiTheme="minorHAnsi" w:hAnsiTheme="minorHAnsi"/>
        </w:rPr>
      </w:pPr>
      <w:bookmarkStart w:id="9" w:name="_Toc227859390"/>
      <w:r w:rsidRPr="00CF6A2A">
        <w:rPr>
          <w:rFonts w:asciiTheme="minorHAnsi" w:hAnsiTheme="minorHAnsi"/>
        </w:rPr>
        <w:t>Religionssensibilität</w:t>
      </w:r>
      <w:bookmarkEnd w:id="9"/>
    </w:p>
    <w:p w14:paraId="2C93C129" w14:textId="77777777" w:rsidR="005C5B30" w:rsidRPr="005C5B30" w:rsidRDefault="005C5B30" w:rsidP="005C5B30">
      <w:pPr>
        <w:jc w:val="both"/>
      </w:pPr>
      <w:r w:rsidRPr="005C5B30">
        <w:t>Zu unserer Schulgemeinschaft gehören viele unterschiedliche Menschen. Sie haben unterschiedliche Beziehungen zu Religion. Manche Menschen sind religiös, andere nicht. Beides hat an unserer Schule einen Platz.</w:t>
      </w:r>
    </w:p>
    <w:p w14:paraId="3B660375" w14:textId="77777777" w:rsidR="005C5B30" w:rsidRPr="005C5B30" w:rsidRDefault="005C5B30" w:rsidP="005C5B30">
      <w:pPr>
        <w:jc w:val="both"/>
      </w:pPr>
      <w:r w:rsidRPr="005C5B30">
        <w:lastRenderedPageBreak/>
        <w:t>Wir wollen deshalb auch auf unsere eigenen Erfahrungen und Einstellungen zu Religion schauen. Religion ist für uns nicht nur ein möglicher Grund für Konflikte. Sie kann auch eine wichtige Hilfe im Leben sein. Sie kann Menschen Halt, Orientierung und Sinn geben.</w:t>
      </w:r>
    </w:p>
    <w:p w14:paraId="539F76DF" w14:textId="77777777" w:rsidR="005C5B30" w:rsidRPr="005C5B30" w:rsidRDefault="005C5B30" w:rsidP="005C5B30">
      <w:pPr>
        <w:jc w:val="both"/>
      </w:pPr>
      <w:r w:rsidRPr="005C5B30">
        <w:t>Darum ist es wichtig, dass religiöses und nichtreligiöses Leben in der Schule Platz haben. Wenn junge Menschen merken, dass ihre Überzeugungen und Bedürfnisse gesehen und ernst genommen werden, stärkt das ihre Zugehörigkeit zur Schule. Wenn religiöse oder nichtreligiöse Anliegen dagegen ignoriert werden, kann das zu Frust, Abweisung und Ungerechtigkeitsgefühlen führen. Das gilt besonders dann, wenn manche Religionen mehr Anerkennung bekommen als andere.</w:t>
      </w:r>
    </w:p>
    <w:p w14:paraId="27A01AE9" w14:textId="77777777" w:rsidR="005C5B30" w:rsidRPr="005C5B30" w:rsidRDefault="005C5B30" w:rsidP="005C5B30">
      <w:pPr>
        <w:jc w:val="both"/>
      </w:pPr>
      <w:r w:rsidRPr="005C5B30">
        <w:t>Solche Erfahrungen können dazu führen, dass junge Menschen sich von der Schulgemeinschaft entfernen. Deshalb ist Religionssensibilität für uns auch ein Teil von Prävention.</w:t>
      </w:r>
    </w:p>
    <w:p w14:paraId="5D6768E2" w14:textId="0E556B60" w:rsidR="00A7043E" w:rsidRPr="009F0BF6" w:rsidRDefault="005C5B30" w:rsidP="00D11E46">
      <w:pPr>
        <w:jc w:val="both"/>
      </w:pPr>
      <w:r w:rsidRPr="005C5B30">
        <w:t>Religionssensibilität bedeutet für uns: Wir nehmen religiöse Erfahrungen und Überzeugungen anderer Menschen aufmerksam, respektvoll und differenziert wahr und beziehen sie in unser pädagogisches Handeln ein.</w:t>
      </w:r>
      <w:r w:rsidR="004823A1">
        <w:rPr>
          <w:rStyle w:val="Funotenzeichen"/>
          <w:bCs/>
        </w:rPr>
        <w:footnoteReference w:id="1"/>
      </w:r>
    </w:p>
    <w:p w14:paraId="77E4BC2D" w14:textId="6BF7A2B7" w:rsidR="00382B03" w:rsidRPr="005E4CB6" w:rsidRDefault="00382B03" w:rsidP="00D11E46">
      <w:pPr>
        <w:jc w:val="both"/>
      </w:pPr>
      <w:r w:rsidRPr="005E4CB6">
        <w:t xml:space="preserve">Konkrete </w:t>
      </w:r>
      <w:r w:rsidR="001A4388">
        <w:t xml:space="preserve">religionssensible </w:t>
      </w:r>
      <w:r w:rsidRPr="005E4CB6">
        <w:t>Maßnahmen könn</w:t>
      </w:r>
      <w:r w:rsidR="000C7CC4" w:rsidRPr="005E4CB6">
        <w:t>t</w:t>
      </w:r>
      <w:r w:rsidRPr="005E4CB6">
        <w:t>en etwa sein:</w:t>
      </w:r>
    </w:p>
    <w:p w14:paraId="6BE1F40B" w14:textId="28D328C0" w:rsidR="00990021" w:rsidRPr="00EE0119" w:rsidRDefault="005C5B30" w:rsidP="008C3DDE">
      <w:pPr>
        <w:pStyle w:val="StandardWeb"/>
        <w:numPr>
          <w:ilvl w:val="0"/>
          <w:numId w:val="10"/>
        </w:numPr>
        <w:jc w:val="both"/>
        <w:rPr>
          <w:rFonts w:asciiTheme="minorHAnsi" w:hAnsiTheme="minorHAnsi"/>
        </w:rPr>
      </w:pPr>
      <w:r w:rsidRPr="005C5B30">
        <w:rPr>
          <w:rFonts w:asciiTheme="minorHAnsi" w:hAnsiTheme="minorHAnsi"/>
          <w:b/>
          <w:bCs/>
        </w:rPr>
        <w:t>Religiöse Feiertage sichtbar machen</w:t>
      </w:r>
      <w:r w:rsidRPr="005C5B30">
        <w:rPr>
          <w:rFonts w:asciiTheme="minorHAnsi" w:hAnsiTheme="minorHAnsi"/>
          <w:bCs/>
        </w:rPr>
        <w:t>:</w:t>
      </w:r>
      <w:r w:rsidRPr="005C5B30">
        <w:rPr>
          <w:rFonts w:asciiTheme="minorHAnsi" w:hAnsiTheme="minorHAnsi"/>
        </w:rPr>
        <w:t xml:space="preserve"> In der Schule kann es einen Kalender mit wichtigen Feiertagen verschiedener Religionen geben. So können alle mehr über ihre Bedeutung erfahren.</w:t>
      </w:r>
    </w:p>
    <w:p w14:paraId="2BE26BEF" w14:textId="2F30FEC7" w:rsidR="00990021" w:rsidRPr="00EE0119" w:rsidRDefault="00017248" w:rsidP="008C3DDE">
      <w:pPr>
        <w:pStyle w:val="StandardWeb"/>
        <w:numPr>
          <w:ilvl w:val="0"/>
          <w:numId w:val="10"/>
        </w:numPr>
        <w:jc w:val="both"/>
        <w:rPr>
          <w:rFonts w:asciiTheme="minorHAnsi" w:hAnsiTheme="minorHAnsi"/>
        </w:rPr>
      </w:pPr>
      <w:r w:rsidRPr="00017248">
        <w:rPr>
          <w:rFonts w:asciiTheme="minorHAnsi" w:hAnsiTheme="minorHAnsi"/>
          <w:b/>
          <w:bCs/>
        </w:rPr>
        <w:t>Raum für Gebet oder Stille schaffen:</w:t>
      </w:r>
      <w:r w:rsidRPr="00017248">
        <w:rPr>
          <w:rFonts w:asciiTheme="minorHAnsi" w:hAnsiTheme="minorHAnsi"/>
          <w:b/>
        </w:rPr>
        <w:t xml:space="preserve"> </w:t>
      </w:r>
      <w:r w:rsidRPr="00017248">
        <w:rPr>
          <w:rFonts w:asciiTheme="minorHAnsi" w:hAnsiTheme="minorHAnsi"/>
        </w:rPr>
        <w:t xml:space="preserve">Es kann einen ruhigen Raum geben, den alle </w:t>
      </w:r>
      <w:proofErr w:type="spellStart"/>
      <w:proofErr w:type="gramStart"/>
      <w:r w:rsidRPr="00017248">
        <w:rPr>
          <w:rFonts w:asciiTheme="minorHAnsi" w:hAnsiTheme="minorHAnsi"/>
        </w:rPr>
        <w:t>Schüler:innen</w:t>
      </w:r>
      <w:proofErr w:type="spellEnd"/>
      <w:proofErr w:type="gramEnd"/>
      <w:r w:rsidRPr="00017248">
        <w:rPr>
          <w:rFonts w:asciiTheme="minorHAnsi" w:hAnsiTheme="minorHAnsi"/>
        </w:rPr>
        <w:t xml:space="preserve"> für Gebet, Meditation oder stille Momente nutzen können.</w:t>
      </w:r>
    </w:p>
    <w:p w14:paraId="7F33D772" w14:textId="1509B730" w:rsidR="00990021" w:rsidRPr="00EE0119" w:rsidRDefault="00F50E23" w:rsidP="008C3DDE">
      <w:pPr>
        <w:pStyle w:val="StandardWeb"/>
        <w:numPr>
          <w:ilvl w:val="0"/>
          <w:numId w:val="10"/>
        </w:numPr>
        <w:jc w:val="both"/>
        <w:rPr>
          <w:rFonts w:asciiTheme="minorHAnsi" w:hAnsiTheme="minorHAnsi"/>
        </w:rPr>
      </w:pPr>
      <w:r w:rsidRPr="00F50E23">
        <w:rPr>
          <w:rFonts w:asciiTheme="minorHAnsi" w:hAnsiTheme="minorHAnsi"/>
          <w:b/>
          <w:bCs/>
        </w:rPr>
        <w:t>Wünsche und Bedürfnisse ansprechen:</w:t>
      </w:r>
      <w:r w:rsidRPr="00F50E23">
        <w:rPr>
          <w:rFonts w:asciiTheme="minorHAnsi" w:hAnsiTheme="minorHAnsi"/>
        </w:rPr>
        <w:t xml:space="preserve"> </w:t>
      </w:r>
      <w:proofErr w:type="spellStart"/>
      <w:proofErr w:type="gramStart"/>
      <w:r w:rsidRPr="00F50E23">
        <w:rPr>
          <w:rFonts w:asciiTheme="minorHAnsi" w:hAnsiTheme="minorHAnsi"/>
        </w:rPr>
        <w:t>Schüler:innen</w:t>
      </w:r>
      <w:proofErr w:type="spellEnd"/>
      <w:proofErr w:type="gramEnd"/>
      <w:r w:rsidRPr="00F50E23">
        <w:rPr>
          <w:rFonts w:asciiTheme="minorHAnsi" w:hAnsiTheme="minorHAnsi"/>
        </w:rPr>
        <w:t xml:space="preserve"> sollen die Möglichkeit haben, über religiöse und nichtreligiöse Wünsche und Bedürfnisse zu sprechen und sich damit ernst genommen zu fühlen.</w:t>
      </w:r>
    </w:p>
    <w:p w14:paraId="76EB53FD" w14:textId="7F7E3A8B" w:rsidR="00990021" w:rsidRPr="00EE0119" w:rsidRDefault="00176AF9" w:rsidP="008C3DDE">
      <w:pPr>
        <w:pStyle w:val="StandardWeb"/>
        <w:numPr>
          <w:ilvl w:val="0"/>
          <w:numId w:val="10"/>
        </w:numPr>
        <w:jc w:val="both"/>
        <w:rPr>
          <w:rFonts w:asciiTheme="minorHAnsi" w:hAnsiTheme="minorHAnsi"/>
        </w:rPr>
      </w:pPr>
      <w:r w:rsidRPr="00176AF9">
        <w:rPr>
          <w:rFonts w:asciiTheme="minorHAnsi" w:hAnsiTheme="minorHAnsi"/>
          <w:b/>
          <w:bCs/>
        </w:rPr>
        <w:t>Mit religiösen Gemeinschaften zusammenarbeiten:</w:t>
      </w:r>
      <w:r w:rsidRPr="00176AF9">
        <w:rPr>
          <w:rFonts w:asciiTheme="minorHAnsi" w:hAnsiTheme="minorHAnsi"/>
        </w:rPr>
        <w:t xml:space="preserve"> Schulen können mit lokalen Religionsgemeinschaften zusammenarbeiten und </w:t>
      </w:r>
      <w:proofErr w:type="spellStart"/>
      <w:proofErr w:type="gramStart"/>
      <w:r w:rsidRPr="00176AF9">
        <w:rPr>
          <w:rFonts w:asciiTheme="minorHAnsi" w:hAnsiTheme="minorHAnsi"/>
        </w:rPr>
        <w:t>Vertreter:innen</w:t>
      </w:r>
      <w:proofErr w:type="spellEnd"/>
      <w:proofErr w:type="gramEnd"/>
      <w:r w:rsidRPr="00176AF9">
        <w:rPr>
          <w:rFonts w:asciiTheme="minorHAnsi" w:hAnsiTheme="minorHAnsi"/>
        </w:rPr>
        <w:t xml:space="preserve"> zu schulischen Veranstaltungen einladen.</w:t>
      </w:r>
    </w:p>
    <w:p w14:paraId="7A4195F7" w14:textId="189850A6" w:rsidR="00382B03" w:rsidRPr="005E4CB6" w:rsidRDefault="00022199" w:rsidP="008C3DDE">
      <w:pPr>
        <w:pStyle w:val="StandardWeb"/>
        <w:numPr>
          <w:ilvl w:val="0"/>
          <w:numId w:val="10"/>
        </w:numPr>
        <w:jc w:val="both"/>
        <w:rPr>
          <w:rFonts w:asciiTheme="minorHAnsi" w:hAnsiTheme="minorHAnsi"/>
        </w:rPr>
      </w:pPr>
      <w:r w:rsidRPr="00022199">
        <w:rPr>
          <w:rFonts w:asciiTheme="minorHAnsi" w:hAnsiTheme="minorHAnsi"/>
          <w:b/>
          <w:bCs/>
        </w:rPr>
        <w:t>Ansprechpersonen für religiöse Fragen anbieten:</w:t>
      </w:r>
      <w:r w:rsidRPr="00022199">
        <w:rPr>
          <w:rFonts w:asciiTheme="minorHAnsi" w:hAnsiTheme="minorHAnsi"/>
        </w:rPr>
        <w:t xml:space="preserve"> Es kann Vertrauenspersonen geben, an die sich </w:t>
      </w:r>
      <w:proofErr w:type="spellStart"/>
      <w:proofErr w:type="gramStart"/>
      <w:r w:rsidRPr="00022199">
        <w:rPr>
          <w:rFonts w:asciiTheme="minorHAnsi" w:hAnsiTheme="minorHAnsi"/>
        </w:rPr>
        <w:t>Schüler:innen</w:t>
      </w:r>
      <w:proofErr w:type="spellEnd"/>
      <w:proofErr w:type="gramEnd"/>
      <w:r w:rsidRPr="00022199">
        <w:rPr>
          <w:rFonts w:asciiTheme="minorHAnsi" w:hAnsiTheme="minorHAnsi"/>
        </w:rPr>
        <w:t xml:space="preserve"> mit religiösen Fragen oder Anliegen wenden können.</w:t>
      </w:r>
    </w:p>
    <w:p w14:paraId="2A699953" w14:textId="6AD38B57" w:rsidR="00F91552" w:rsidRPr="001A795E" w:rsidRDefault="001E1BE5" w:rsidP="008C3DDE">
      <w:pPr>
        <w:pStyle w:val="StandardWeb"/>
        <w:numPr>
          <w:ilvl w:val="0"/>
          <w:numId w:val="10"/>
        </w:numPr>
        <w:jc w:val="both"/>
      </w:pPr>
      <w:r w:rsidRPr="001E1BE5">
        <w:rPr>
          <w:rFonts w:asciiTheme="minorHAnsi" w:hAnsiTheme="minorHAnsi"/>
          <w:b/>
          <w:bCs/>
        </w:rPr>
        <w:t>Das Kollegium weiterbilden:</w:t>
      </w:r>
      <w:r w:rsidRPr="001E1BE5">
        <w:rPr>
          <w:rFonts w:asciiTheme="minorHAnsi" w:hAnsiTheme="minorHAnsi"/>
          <w:bCs/>
        </w:rPr>
        <w:t xml:space="preserve"> Lehrkräfte und andere Mitarbeitende können mehr über verschiedene Religionen, Bräuche und Traditionen lernen.</w:t>
      </w:r>
    </w:p>
    <w:p w14:paraId="57469131" w14:textId="77777777" w:rsidR="001A795E" w:rsidRPr="005E4CB6" w:rsidRDefault="001A795E" w:rsidP="001A795E">
      <w:pPr>
        <w:pStyle w:val="StandardWeb"/>
      </w:pPr>
    </w:p>
    <w:p w14:paraId="777AE9F7" w14:textId="4FBF8BB5" w:rsidR="00BB6A96" w:rsidRPr="00CF6A2A" w:rsidRDefault="00BB6A96" w:rsidP="00B72144">
      <w:pPr>
        <w:pStyle w:val="berschrift2"/>
        <w:rPr>
          <w:rFonts w:asciiTheme="minorHAnsi" w:hAnsiTheme="minorHAnsi"/>
        </w:rPr>
      </w:pPr>
      <w:bookmarkStart w:id="10" w:name="_Toc227859391"/>
      <w:proofErr w:type="spellStart"/>
      <w:r w:rsidRPr="00CF6A2A">
        <w:rPr>
          <w:rFonts w:asciiTheme="minorHAnsi" w:hAnsiTheme="minorHAnsi"/>
        </w:rPr>
        <w:t>Rassismussensibilität</w:t>
      </w:r>
      <w:bookmarkEnd w:id="10"/>
      <w:proofErr w:type="spellEnd"/>
    </w:p>
    <w:p w14:paraId="6B04AF21" w14:textId="48206699" w:rsidR="00682404" w:rsidRPr="00682404" w:rsidRDefault="00682404" w:rsidP="00682404">
      <w:pPr>
        <w:jc w:val="both"/>
      </w:pPr>
      <w:r w:rsidRPr="00682404">
        <w:t xml:space="preserve">Rassismus bedeutet, dass Menschen wegen ihrer Herkunft, ihres Aussehens, ihrer Kultur oder ihrer Religion in Gruppen eingeteilt und unterschiedlich bewertet werden. Dadurch </w:t>
      </w:r>
      <w:r w:rsidRPr="00682404">
        <w:lastRenderedPageBreak/>
        <w:t>werden Unterschiede größer gemacht, Ausgrenzung gerechtfertigt und manche Menschen benachteiligt</w:t>
      </w:r>
      <w:r>
        <w:t xml:space="preserve"> (Attia &amp; </w:t>
      </w:r>
      <w:proofErr w:type="spellStart"/>
      <w:r>
        <w:t>Keskinkilic</w:t>
      </w:r>
      <w:proofErr w:type="spellEnd"/>
      <w:r>
        <w:t xml:space="preserve"> 2017, 118)</w:t>
      </w:r>
      <w:r w:rsidRPr="00682404">
        <w:t>.</w:t>
      </w:r>
    </w:p>
    <w:p w14:paraId="2DBF6606" w14:textId="77777777" w:rsidR="00682404" w:rsidRPr="00682404" w:rsidRDefault="00682404" w:rsidP="00682404">
      <w:pPr>
        <w:jc w:val="both"/>
      </w:pPr>
      <w:r w:rsidRPr="00682404">
        <w:t>Solche Denkmuster gibt es auch in der Schule. Deshalb ist es wichtig, dass wir uns bewusst machen: Auch wir als Schulgemeinschaft bringen Vorurteile und gelernte Bilder mit. Diese müssen wir wahrnehmen und hinterfragen.</w:t>
      </w:r>
    </w:p>
    <w:p w14:paraId="22B9B059" w14:textId="77777777" w:rsidR="00682404" w:rsidRPr="00682404" w:rsidRDefault="00682404" w:rsidP="00682404">
      <w:pPr>
        <w:jc w:val="both"/>
      </w:pPr>
      <w:r w:rsidRPr="00682404">
        <w:t>Für unsere Arbeit bedeutet das: Wir schauen auf das konkrete Verhalten und auf konkrete Aussagen von jungen Menschen. Wir erklären Verhalten nicht vorschnell mit „der Kultur“ oder „der Herkunft“ eines Menschen. Solche schnellen Zuschreibungen wollen wir vermeiden.</w:t>
      </w:r>
    </w:p>
    <w:p w14:paraId="052324EA" w14:textId="1DBEBC43" w:rsidR="00DF5F62" w:rsidRDefault="00682404" w:rsidP="00DF5F62">
      <w:pPr>
        <w:jc w:val="both"/>
      </w:pPr>
      <w:r w:rsidRPr="00682404">
        <w:t>Gerade im Umgang mit möglicher Radikalisierung ist das wichtig. Wir wollen genau hinschauen, zuhören und fair einordnen, statt Menschen wegen ihrer Herkunft oder Religion falsch zu beurteilen.</w:t>
      </w:r>
    </w:p>
    <w:p w14:paraId="66D45AA6" w14:textId="77777777" w:rsidR="00EE3F8A" w:rsidRDefault="00EE3F8A" w:rsidP="00DF5F62">
      <w:pPr>
        <w:jc w:val="both"/>
      </w:pPr>
    </w:p>
    <w:p w14:paraId="0510A447" w14:textId="5CB8359A" w:rsidR="00F33685" w:rsidRPr="00CF6A2A" w:rsidRDefault="00F33685" w:rsidP="00F33685">
      <w:pPr>
        <w:pStyle w:val="berschrift2"/>
        <w:rPr>
          <w:rFonts w:asciiTheme="minorHAnsi" w:hAnsiTheme="minorHAnsi"/>
        </w:rPr>
      </w:pPr>
      <w:bookmarkStart w:id="11" w:name="_Toc227859392"/>
      <w:r>
        <w:rPr>
          <w:rFonts w:asciiTheme="minorHAnsi" w:hAnsiTheme="minorHAnsi"/>
        </w:rPr>
        <w:t>Konstruktive Kommunikation</w:t>
      </w:r>
      <w:bookmarkEnd w:id="11"/>
    </w:p>
    <w:p w14:paraId="5230D177" w14:textId="77777777" w:rsidR="0080116E" w:rsidRPr="0080116E" w:rsidRDefault="0080116E" w:rsidP="0080116E">
      <w:pPr>
        <w:jc w:val="both"/>
      </w:pPr>
      <w:r w:rsidRPr="0080116E">
        <w:t xml:space="preserve">Der Umgang mit autoritären, menschenabwertenden, gegen Vielfalt gerichteten oder gewaltbefürwortenden Aussagen von </w:t>
      </w:r>
      <w:proofErr w:type="spellStart"/>
      <w:proofErr w:type="gramStart"/>
      <w:r w:rsidRPr="0080116E">
        <w:t>Schüler:innen</w:t>
      </w:r>
      <w:proofErr w:type="spellEnd"/>
      <w:proofErr w:type="gramEnd"/>
      <w:r w:rsidRPr="0080116E">
        <w:t xml:space="preserve"> kann schwierig sein. Schnell kommt es dann zu Gesprächen, in denen beide Seiten nur noch gegeneinander reden. Auf eine provokante Aussage folgen dann zum Beispiel Vorwürfe, Rechtfertigungen, Gesprächsabbrüche oder persönliche Angriffe. Das kann dazu führen, dass sich junge Menschen noch mehr zurückziehen und sich stärker an problematische Gruppen oder Ideen binden.</w:t>
      </w:r>
    </w:p>
    <w:p w14:paraId="35E09B65" w14:textId="77777777" w:rsidR="0080116E" w:rsidRPr="0080116E" w:rsidRDefault="0080116E" w:rsidP="0080116E">
      <w:pPr>
        <w:jc w:val="both"/>
      </w:pPr>
      <w:r w:rsidRPr="0080116E">
        <w:t>Hier ist konstruktive Kommunikation wichtig. Das bedeutet: Wir wollen in schwierigen Gesprächen nicht nur mit Abwehr oder harter Konfrontation reagieren, sondern mit Ruhe, Empathie und Gesprächsbereitschaft. So kann es eher gelingen, mit dem jungen Menschen in Kontakt zu bleiben – auch wenn seine Aussagen für uns schwer auszuhalten sind.</w:t>
      </w:r>
    </w:p>
    <w:p w14:paraId="6A4034B7" w14:textId="3CC18533" w:rsidR="00E33D99" w:rsidRPr="0080116E" w:rsidRDefault="0080116E" w:rsidP="00F33685">
      <w:pPr>
        <w:jc w:val="both"/>
        <w:rPr>
          <w:b/>
        </w:rPr>
      </w:pPr>
      <w:r w:rsidRPr="0080116E">
        <w:rPr>
          <w:b/>
        </w:rPr>
        <w:t>Was schulisches Personal dabei tun kann, zum Beispiel im Rahmen eines Clearing-Verfahren</w:t>
      </w:r>
      <w:r w:rsidRPr="0080116E">
        <w:rPr>
          <w:b/>
        </w:rPr>
        <w:t>s:</w:t>
      </w:r>
    </w:p>
    <w:p w14:paraId="40F83FEB" w14:textId="0C976469" w:rsidR="00816C2A" w:rsidRPr="00816C2A" w:rsidRDefault="00F33685" w:rsidP="007A0597">
      <w:pPr>
        <w:numPr>
          <w:ilvl w:val="0"/>
          <w:numId w:val="13"/>
        </w:numPr>
        <w:jc w:val="both"/>
      </w:pPr>
      <w:r w:rsidRPr="00F33685">
        <w:rPr>
          <w:b/>
          <w:bCs/>
        </w:rPr>
        <w:t>Aussage und Person trennen:</w:t>
      </w:r>
      <w:r w:rsidRPr="00F33685">
        <w:t xml:space="preserve"> </w:t>
      </w:r>
      <w:r w:rsidR="0080116E" w:rsidRPr="0080116E">
        <w:t>Problematische oder diskriminierende Aussagen sollen klar benannt werden. Trotzdem soll der junge Mensch nicht als Person abgewertet werden. Man kann einem Menschen respektvoll begegnen, ohne seiner Meinung zuzustimmen. Empathie bedeutet nicht Zustimmung. Empathie bedeutet: Wir nehmen den Menschen hinter der Aussage wahr.</w:t>
      </w:r>
      <w:r w:rsidR="00BA174F">
        <w:br/>
      </w:r>
      <w:r w:rsidR="007A0597">
        <w:rPr>
          <w:b/>
          <w:bCs/>
        </w:rPr>
        <w:br/>
      </w:r>
      <w:r w:rsidR="00816C2A" w:rsidRPr="00BA174F">
        <w:rPr>
          <w:b/>
          <w:bCs/>
        </w:rPr>
        <w:t>Beispiel:</w:t>
      </w:r>
      <w:r w:rsidR="00816C2A" w:rsidRPr="00816C2A">
        <w:t xml:space="preserve"> </w:t>
      </w:r>
      <w:r w:rsidR="007A0597" w:rsidRPr="007A0597">
        <w:t>Ein Schüler sagt im Unterricht: „Flüchtlinge kriegen doch eh alles in den Hintern geschoben, während wir hier nichts haben!“</w:t>
      </w:r>
      <w:r w:rsidR="007A0597">
        <w:br/>
      </w:r>
      <w:r w:rsidR="00AC5FCA">
        <w:br/>
      </w:r>
      <w:r w:rsidR="007A0597" w:rsidRPr="007A0597">
        <w:lastRenderedPageBreak/>
        <w:t>Die Lehrkraft bleibt ruhig und reagiert nicht sofort wütend. Sie sagt zum Beispiel:</w:t>
      </w:r>
      <w:r w:rsidR="007A0597" w:rsidRPr="007A0597">
        <w:br/>
        <w:t>„Ich höre, dass du das als ungerecht empfindest. Das kann ich verstehen. Mir ist aber wichtig, dass wir bei solchen Themen sachlich bleiben und nicht ganze Gruppen abwerten. Lass uns gemeinsam anschauen, wie die Situation tatsächlich ist.“</w:t>
      </w:r>
      <w:r w:rsidR="00816C2A" w:rsidRPr="007A0597">
        <w:rPr>
          <w:b/>
        </w:rPr>
        <w:br/>
      </w:r>
      <w:r w:rsidR="00AC5FCA">
        <w:br/>
      </w:r>
      <w:r w:rsidR="007A0597" w:rsidRPr="007A0597">
        <w:t>So wird die Aussage ernst genommen und eingeordnet. Gleichzeitig wird der Schüler nicht als Person verurteilt. Die Lehrkraft zeigt Verständnis für sein Gefühl, ohne die abwertende Aussage zu akzeptieren.</w:t>
      </w:r>
    </w:p>
    <w:p w14:paraId="6943E45D" w14:textId="77777777" w:rsidR="00816C2A" w:rsidRPr="00F33685" w:rsidRDefault="00816C2A" w:rsidP="00816C2A">
      <w:pPr>
        <w:jc w:val="both"/>
      </w:pPr>
    </w:p>
    <w:p w14:paraId="33C8ADB0" w14:textId="23695854" w:rsidR="00C55D4D" w:rsidRDefault="00F33685" w:rsidP="00BF43EE">
      <w:pPr>
        <w:numPr>
          <w:ilvl w:val="0"/>
          <w:numId w:val="13"/>
        </w:numPr>
        <w:jc w:val="both"/>
      </w:pPr>
      <w:r w:rsidRPr="00F33685">
        <w:rPr>
          <w:b/>
          <w:bCs/>
        </w:rPr>
        <w:t>Mit Empathie reagieren:</w:t>
      </w:r>
      <w:r w:rsidRPr="00F33685">
        <w:t xml:space="preserve"> </w:t>
      </w:r>
      <w:r w:rsidR="00BF43EE" w:rsidRPr="00BF43EE">
        <w:t>Auf provokante Aussagen soll man nicht sofort wütend oder abwertend antworten. Wichtig ist, im Gespräch zu bleiben. Das erste Ziel ist, überhaupt Gesprächsbereitschaft herzustellen oder zu erhalten.</w:t>
      </w:r>
      <w:r w:rsidR="00B96DEE">
        <w:tab/>
      </w:r>
      <w:r w:rsidR="00BF43EE">
        <w:br/>
      </w:r>
      <w:r w:rsidR="00AC5FCA">
        <w:rPr>
          <w:b/>
          <w:bCs/>
        </w:rPr>
        <w:br/>
      </w:r>
      <w:r w:rsidR="00BF43EE" w:rsidRPr="00BF43EE">
        <w:rPr>
          <w:b/>
          <w:bCs/>
        </w:rPr>
        <w:t>Beispiel:</w:t>
      </w:r>
      <w:r w:rsidR="00BF43EE">
        <w:t xml:space="preserve"> </w:t>
      </w:r>
      <w:r w:rsidR="00BF43EE" w:rsidRPr="00BF43EE">
        <w:t>In einer Pause sagt ein Schüler: „Ich würde die alle einfach rauswerfen – die passen nicht hierher.“</w:t>
      </w:r>
      <w:r w:rsidR="008E5F1E">
        <w:tab/>
      </w:r>
      <w:r w:rsidR="00BF43EE">
        <w:br/>
      </w:r>
      <w:r w:rsidR="00AC5FCA">
        <w:br/>
      </w:r>
      <w:r w:rsidR="00BF43EE" w:rsidRPr="00BF43EE">
        <w:t>Die Schulsozialarbeiterin reagiert nicht mit einem Gegenangriff. Sie sagt zum Beispiel:</w:t>
      </w:r>
      <w:r w:rsidR="00BF43EE">
        <w:t xml:space="preserve"> </w:t>
      </w:r>
      <w:r w:rsidR="00BF43EE" w:rsidRPr="00BF43EE">
        <w:t>„Das klingt so, als ob dich etwas daran sehr beschäftigt oder belastet. Magst du erzählen, woher das kommt?“</w:t>
      </w:r>
      <w:r w:rsidR="008E5F1E">
        <w:tab/>
      </w:r>
      <w:r w:rsidR="00BF43EE">
        <w:br/>
      </w:r>
      <w:r w:rsidR="00AC5FCA">
        <w:br/>
      </w:r>
      <w:r w:rsidR="00BF43EE" w:rsidRPr="00BF43EE">
        <w:t>Diese Antwort bewertet den Schüler nicht sofort. Sie öffnet die Tür für ein Gespräch. Durch diese empathische Haltung wird zuerst die Gefühlsebene angesprochen. Das macht ein weiteres Gespräch eher möglich.</w:t>
      </w:r>
    </w:p>
    <w:p w14:paraId="2B8F4EA4" w14:textId="77777777" w:rsidR="00C55D4D" w:rsidRPr="00F33685" w:rsidRDefault="00C55D4D" w:rsidP="00C55D4D">
      <w:pPr>
        <w:jc w:val="both"/>
      </w:pPr>
    </w:p>
    <w:p w14:paraId="791D41D4" w14:textId="6C136FF8" w:rsidR="00B96DEE" w:rsidRPr="00B96DEE" w:rsidRDefault="00B96DEE" w:rsidP="00B96DEE">
      <w:pPr>
        <w:numPr>
          <w:ilvl w:val="0"/>
          <w:numId w:val="13"/>
        </w:numPr>
        <w:jc w:val="both"/>
        <w:rPr>
          <w:bCs/>
        </w:rPr>
      </w:pPr>
      <w:r w:rsidRPr="00B96DEE">
        <w:rPr>
          <w:b/>
          <w:bCs/>
        </w:rPr>
        <w:t xml:space="preserve">Selbstreflexion fördern: </w:t>
      </w:r>
      <w:r w:rsidRPr="00B96DEE">
        <w:rPr>
          <w:bCs/>
        </w:rPr>
        <w:t>Viele junge Menschen wissen selbst nicht genau, welche Gefühle, Bedürfnisse oder Wünsche hinter ihren Aussagen stehen. Wenn man darüber spricht, kann das oft mehr helfen als Vorwürfe oder moralische Belehrungen.</w:t>
      </w:r>
      <w:r>
        <w:rPr>
          <w:bCs/>
        </w:rPr>
        <w:br/>
      </w:r>
      <w:r>
        <w:rPr>
          <w:bCs/>
        </w:rPr>
        <w:br/>
      </w:r>
      <w:r w:rsidRPr="00B96DEE">
        <w:rPr>
          <w:b/>
          <w:bCs/>
        </w:rPr>
        <w:t>Beispiel:</w:t>
      </w:r>
      <w:r>
        <w:rPr>
          <w:b/>
          <w:bCs/>
        </w:rPr>
        <w:t xml:space="preserve"> </w:t>
      </w:r>
      <w:r w:rsidRPr="00B96DEE">
        <w:rPr>
          <w:bCs/>
        </w:rPr>
        <w:t>Eine Schülerin sagt immer wieder Dinge wie: „Die da oben wollen uns alle kontrollieren, deshalb impfen sie uns!“</w:t>
      </w:r>
      <w:r>
        <w:rPr>
          <w:bCs/>
        </w:rPr>
        <w:tab/>
      </w:r>
      <w:r>
        <w:rPr>
          <w:bCs/>
        </w:rPr>
        <w:br/>
      </w:r>
      <w:r>
        <w:rPr>
          <w:bCs/>
        </w:rPr>
        <w:br/>
      </w:r>
      <w:r w:rsidRPr="00B96DEE">
        <w:rPr>
          <w:bCs/>
        </w:rPr>
        <w:t>Die Lehrkraft sagt im Einzelgespräch zum Beispiel:</w:t>
      </w:r>
      <w:r w:rsidRPr="00B96DEE">
        <w:rPr>
          <w:bCs/>
        </w:rPr>
        <w:br/>
        <w:t>„Was macht dir an diesem Gedanken am meisten Angst? Und was würdest du dir stattdessen wünschen?“</w:t>
      </w:r>
    </w:p>
    <w:p w14:paraId="72CF63C1" w14:textId="7AEDB63E" w:rsidR="00EA3FFF" w:rsidRPr="00B96DEE" w:rsidRDefault="00B96DEE" w:rsidP="00B96DEE">
      <w:pPr>
        <w:ind w:left="720"/>
        <w:jc w:val="both"/>
        <w:rPr>
          <w:bCs/>
        </w:rPr>
      </w:pPr>
      <w:r w:rsidRPr="00B96DEE">
        <w:rPr>
          <w:bCs/>
        </w:rPr>
        <w:t xml:space="preserve">Die Lehrkraft widerspricht also nicht sofort direkt. Stattdessen fragt sie nach den Gefühlen und Bedürfnissen hinter der Aussage. So kann die Schülerin besser über </w:t>
      </w:r>
      <w:r w:rsidRPr="00B96DEE">
        <w:rPr>
          <w:bCs/>
        </w:rPr>
        <w:lastRenderedPageBreak/>
        <w:t>ihre eigenen Gedanken und Gefühle nachdenken. Das kann ihr helfen, sich später von extremen Positionen zu distanzieren.</w:t>
      </w:r>
    </w:p>
    <w:p w14:paraId="66AA1E10" w14:textId="54645615" w:rsidR="00F33685" w:rsidRPr="00F33685" w:rsidRDefault="00B96DEE" w:rsidP="00F33685">
      <w:pPr>
        <w:numPr>
          <w:ilvl w:val="0"/>
          <w:numId w:val="13"/>
        </w:numPr>
        <w:jc w:val="both"/>
      </w:pPr>
      <w:r w:rsidRPr="00B96DEE">
        <w:rPr>
          <w:b/>
          <w:bCs/>
        </w:rPr>
        <w:t xml:space="preserve">Über Werte sprechen: </w:t>
      </w:r>
      <w:r w:rsidRPr="00B96DEE">
        <w:rPr>
          <w:bCs/>
        </w:rPr>
        <w:t>Hinter radikalen Aussagen stecken oft bestimmte Werte oder Wünsche, zum Beispiel Gerechtigkeit, Zugehörigkeit oder Sicherheit. Wenn man darüber spricht, kann ein besseres Gespräch entstehen. Gemeinsame Werte können ein guter Anfang sein. Dabei ist aber wichtig: Gleichwertigkeit, Teilhabe und Sicherheit anderer dürfen nicht verletzt werden.</w:t>
      </w:r>
      <w:r>
        <w:rPr>
          <w:b/>
          <w:bCs/>
        </w:rPr>
        <w:br/>
      </w:r>
      <w:r>
        <w:rPr>
          <w:b/>
          <w:bCs/>
        </w:rPr>
        <w:br/>
      </w:r>
      <w:r w:rsidR="00385433" w:rsidRPr="00385433">
        <w:rPr>
          <w:b/>
          <w:bCs/>
        </w:rPr>
        <w:t>Beispiel:</w:t>
      </w:r>
      <w:r w:rsidR="00385433" w:rsidRPr="00385433">
        <w:t xml:space="preserve"> </w:t>
      </w:r>
      <w:r w:rsidRPr="00B96DEE">
        <w:t xml:space="preserve">Ein Schüler beschwert sich über Gleichstellung und sagt: „Früher hatten Männer wenigstens noch was zu sagen. Heute dürfen </w:t>
      </w:r>
      <w:proofErr w:type="gramStart"/>
      <w:r w:rsidRPr="00B96DEE">
        <w:t>ja nur</w:t>
      </w:r>
      <w:proofErr w:type="gramEnd"/>
      <w:r w:rsidRPr="00B96DEE">
        <w:t xml:space="preserve"> noch Frauen mitreden.“</w:t>
      </w:r>
      <w:r w:rsidR="00385433" w:rsidRPr="00385433">
        <w:br/>
      </w:r>
      <w:r>
        <w:br/>
      </w:r>
      <w:r w:rsidR="00B60C89" w:rsidRPr="00B60C89">
        <w:t>Die Lehrkraft antwortet zum Beispiel:</w:t>
      </w:r>
      <w:r w:rsidR="00B60C89" w:rsidRPr="00B60C89">
        <w:br/>
        <w:t>„Was genau macht dir daran Sorgen? Geht es dir um Gerechtigkeit, Respekt oder Fairness?“</w:t>
      </w:r>
      <w:r w:rsidR="00385433" w:rsidRPr="00385433">
        <w:t>.</w:t>
      </w:r>
      <w:r w:rsidR="00864A2D">
        <w:br/>
      </w:r>
      <w:r w:rsidR="00864A2D">
        <w:br/>
      </w:r>
      <w:r w:rsidR="00864A2D" w:rsidRPr="00864A2D">
        <w:t>So wird der Schüler eingeladen, über die Werte hinter seiner Aussage nachzudenken. Gemeinsam kann dann geschaut werden, ob es ein gemeinsames Bedürfnis gibt, zum Beispiel nach Fairness oder Anerkennung – auch wenn die Meinungen unterschiedlich sind.</w:t>
      </w:r>
    </w:p>
    <w:p w14:paraId="78242CA1" w14:textId="640A5AB8" w:rsidR="0043246B" w:rsidRPr="0043246B" w:rsidRDefault="0043246B" w:rsidP="0043246B">
      <w:pPr>
        <w:jc w:val="both"/>
      </w:pPr>
      <w:r w:rsidRPr="0043246B">
        <w:t>Konstruktive Kommunikation kann vor allem dann gut wirken, wenn junge Menschen noch bereit sind zu sprechen. Sie ist besonders hilfreich, wenn jemand noch offen für ein Gespräch ist und seine Haltung noch nicht ganz fest geworden ist.</w:t>
      </w:r>
    </w:p>
    <w:p w14:paraId="4D8132A2" w14:textId="7C4738C1" w:rsidR="00F33685" w:rsidRPr="00F33685" w:rsidRDefault="0043246B" w:rsidP="00F33685">
      <w:pPr>
        <w:jc w:val="both"/>
      </w:pPr>
      <w:r w:rsidRPr="0043246B">
        <w:t>Wenn ein junger Mensch nicht mehr reden will oder problematische Haltungen schon sehr stark verfestigt sind, reichen Gespräche oft nicht mehr aus. Dann braucht es andere Maßnahmen, zum Beispiel weitergehende Unterstützung oder spezielle Hilfe.</w:t>
      </w:r>
      <w:r w:rsidR="00F51CE3">
        <w:rPr>
          <w:rStyle w:val="Funotenzeichen"/>
        </w:rPr>
        <w:footnoteReference w:id="2"/>
      </w:r>
    </w:p>
    <w:p w14:paraId="4F6C33EB" w14:textId="1768280E" w:rsidR="00F33685" w:rsidRDefault="00F33685" w:rsidP="00F33685">
      <w:pPr>
        <w:jc w:val="both"/>
      </w:pPr>
    </w:p>
    <w:p w14:paraId="2F1BA925" w14:textId="77777777" w:rsidR="007C04A0" w:rsidRPr="00CF6A2A" w:rsidRDefault="007C04A0" w:rsidP="00DF5F62">
      <w:pPr>
        <w:jc w:val="both"/>
      </w:pPr>
    </w:p>
    <w:p w14:paraId="4947432B" w14:textId="77777777" w:rsidR="007C04A0" w:rsidRDefault="007C04A0">
      <w:pPr>
        <w:rPr>
          <w:rFonts w:eastAsiaTheme="majorEastAsia" w:cstheme="majorBidi"/>
          <w:color w:val="0F4761" w:themeColor="accent1" w:themeShade="BF"/>
          <w:sz w:val="40"/>
          <w:szCs w:val="40"/>
        </w:rPr>
      </w:pPr>
      <w:r>
        <w:br w:type="page"/>
      </w:r>
    </w:p>
    <w:p w14:paraId="07708694" w14:textId="5C1914FE" w:rsidR="00D0549B" w:rsidRPr="00CF6A2A" w:rsidRDefault="00D0549B" w:rsidP="00D0549B">
      <w:pPr>
        <w:pStyle w:val="berschrift1"/>
        <w:rPr>
          <w:rFonts w:asciiTheme="minorHAnsi" w:hAnsiTheme="minorHAnsi"/>
        </w:rPr>
      </w:pPr>
      <w:bookmarkStart w:id="12" w:name="_Toc227859393"/>
      <w:r w:rsidRPr="00CF6A2A">
        <w:rPr>
          <w:rFonts w:asciiTheme="minorHAnsi" w:hAnsiTheme="minorHAnsi"/>
        </w:rPr>
        <w:lastRenderedPageBreak/>
        <w:t>Definitionen</w:t>
      </w:r>
      <w:bookmarkEnd w:id="12"/>
    </w:p>
    <w:p w14:paraId="6A195DD8" w14:textId="1D364FFA" w:rsidR="000B2E91" w:rsidRPr="000B2E91" w:rsidRDefault="004A7FEB" w:rsidP="000B2E91">
      <w:pPr>
        <w:jc w:val="both"/>
      </w:pPr>
      <w:r w:rsidRPr="004A7FEB">
        <w:t>U</w:t>
      </w:r>
      <w:r w:rsidR="000B2E91" w:rsidRPr="000B2E91">
        <w:t>nsere Schule arbeitet gegen problematische Radikalisierung. Dabei ist uns wichtig: Diese Arbeit gehört zu einer demokratischen Schulkultur dazu.</w:t>
      </w:r>
    </w:p>
    <w:p w14:paraId="713CD805" w14:textId="0AB357A7" w:rsidR="0048790A" w:rsidRDefault="000B2E91" w:rsidP="0048790A">
      <w:pPr>
        <w:jc w:val="both"/>
      </w:pPr>
      <w:r w:rsidRPr="000B2E91">
        <w:t>Für unsere Arbeit brauchen wir ein gemeinsames Verständnis von wichtigen Begriffen. Dazu gehören zum Beispiel Radikalisierung, Prävention und Demokratieförderung. Außerdem nutzen wir bestimmte Anzeichen, die Hinweise auf problematische Entwicklungen geben können. Diese Anzeichen sind keine feste Checkliste. Sie sollen dem schulischen Personal helfen, Situationen besser einzuschätzen.</w:t>
      </w:r>
    </w:p>
    <w:p w14:paraId="0A79977A" w14:textId="3C19E920" w:rsidR="00833609" w:rsidRDefault="00833609" w:rsidP="0048790A">
      <w:pPr>
        <w:jc w:val="both"/>
      </w:pPr>
      <w:bookmarkStart w:id="13" w:name="_Hlk193235813"/>
    </w:p>
    <w:p w14:paraId="3562DFEC" w14:textId="05CCAD87" w:rsidR="00833609" w:rsidRDefault="00833609" w:rsidP="002B1621">
      <w:pPr>
        <w:pStyle w:val="berschrift2"/>
      </w:pPr>
      <w:bookmarkStart w:id="14" w:name="_Toc227859394"/>
      <w:r w:rsidRPr="000748D7">
        <w:rPr>
          <w:i/>
        </w:rPr>
        <w:t>Extremismus</w:t>
      </w:r>
      <w:r>
        <w:t xml:space="preserve"> oder </w:t>
      </w:r>
      <w:r w:rsidRPr="000748D7">
        <w:rPr>
          <w:i/>
        </w:rPr>
        <w:t>Radikalisierung</w:t>
      </w:r>
      <w:r>
        <w:t>?</w:t>
      </w:r>
      <w:bookmarkEnd w:id="14"/>
    </w:p>
    <w:bookmarkEnd w:id="13"/>
    <w:p w14:paraId="6AA4B859" w14:textId="77777777" w:rsidR="00F31191" w:rsidRPr="00F31191" w:rsidRDefault="00F31191" w:rsidP="00F31191">
      <w:pPr>
        <w:jc w:val="both"/>
      </w:pPr>
      <w:r w:rsidRPr="00F31191">
        <w:t>In unserer pädagogischen Arbeit sprechen wir lieber von Radikalisierung und nicht von Extremismus.</w:t>
      </w:r>
    </w:p>
    <w:p w14:paraId="4C412325" w14:textId="77777777" w:rsidR="00F31191" w:rsidRPr="00F31191" w:rsidRDefault="00F31191" w:rsidP="00F31191">
      <w:pPr>
        <w:jc w:val="both"/>
      </w:pPr>
      <w:r w:rsidRPr="00F31191">
        <w:t>Der Begriff Extremismus wird oft von Sicherheitsbehörden oder in juristischen Zusammenhängen benutzt. Er hat deshalb viel mit Überwachung, Strafverfolgung und Gefahrenabwehr zu tun.</w:t>
      </w:r>
    </w:p>
    <w:p w14:paraId="292DCCE8" w14:textId="5EBE9E34" w:rsidR="002B1621" w:rsidRDefault="00F31191" w:rsidP="002B1621">
      <w:pPr>
        <w:jc w:val="both"/>
      </w:pPr>
      <w:r w:rsidRPr="00F31191">
        <w:t>Der Begriff Radikalisierung passt besser zu unserer Arbeit in der Schule. Er macht deutlich, dass es um Entwicklungen und Prozesse geht. Diese können sich verändern. Unsere Schule arbeitet pädagogisch. Nur sehr selten geht es dabei um tatsächliche Gefahrenabwehr.</w:t>
      </w:r>
    </w:p>
    <w:p w14:paraId="10A403A8" w14:textId="77777777" w:rsidR="002B1621" w:rsidRPr="00CF6A2A" w:rsidRDefault="002B1621" w:rsidP="0048790A">
      <w:pPr>
        <w:jc w:val="both"/>
      </w:pPr>
    </w:p>
    <w:p w14:paraId="5202B542" w14:textId="77777777" w:rsidR="009B1E09" w:rsidRPr="00CF6A2A" w:rsidRDefault="009B1E09" w:rsidP="009B1E09">
      <w:pPr>
        <w:pStyle w:val="berschrift2"/>
        <w:rPr>
          <w:rFonts w:asciiTheme="minorHAnsi" w:hAnsiTheme="minorHAnsi"/>
        </w:rPr>
      </w:pPr>
      <w:bookmarkStart w:id="15" w:name="_Toc227859395"/>
      <w:r w:rsidRPr="00CF6A2A">
        <w:rPr>
          <w:rFonts w:asciiTheme="minorHAnsi" w:hAnsiTheme="minorHAnsi"/>
        </w:rPr>
        <w:t>Definition Radikalisierung</w:t>
      </w:r>
      <w:bookmarkEnd w:id="15"/>
    </w:p>
    <w:p w14:paraId="4DC69B8F" w14:textId="77777777" w:rsidR="00DC15E1" w:rsidRPr="00DC15E1" w:rsidRDefault="00DC15E1" w:rsidP="00DC15E1">
      <w:pPr>
        <w:jc w:val="both"/>
      </w:pPr>
      <w:r w:rsidRPr="00DC15E1">
        <w:t>Nicht jede radikale Haltung ist ein Problem für Schulen. Unsere Arbeit richtet sich nicht gegen andere Meinungen, provokantes Verhalten, kontroverse religiöse oder politische Positionen oder gegen Gesellschaftskritik.</w:t>
      </w:r>
    </w:p>
    <w:p w14:paraId="574AAD44" w14:textId="77777777" w:rsidR="00DC15E1" w:rsidRPr="00DC15E1" w:rsidRDefault="00DC15E1" w:rsidP="00DC15E1">
      <w:pPr>
        <w:jc w:val="both"/>
      </w:pPr>
      <w:r w:rsidRPr="00DC15E1">
        <w:t>Schule soll ein Ort sein, an dem Kritik, Widerspruch und unterschiedliche Meinungen möglich sind. Für uns wird es dann problematisch, wenn Kritik in Aussagen oder Handlungen übergeht, die autoritär sind, Menschen abwerten, gegen Vielfalt gerichtet sind oder Gewalt befürworten.</w:t>
      </w:r>
    </w:p>
    <w:p w14:paraId="66E5F9B8" w14:textId="77777777" w:rsidR="00DC15E1" w:rsidRPr="00DC15E1" w:rsidRDefault="00DC15E1" w:rsidP="00DC15E1">
      <w:pPr>
        <w:jc w:val="both"/>
      </w:pPr>
      <w:r w:rsidRPr="00DC15E1">
        <w:t>Gegen solche Formen von Radikalisierung stellen wir uns. Dabei unterscheiden wir zwischen zwei Dingen: Es gibt radikale Positionen, die sich gegen Diskriminierung und Ausgrenzung richten und sich für Freiheit, Gleichwertigkeit und Teilhabe aller Menschen einsetzen. Und es gibt problematische Radikalisierung, die Ungleichheit, Unterordnung, Feindbilder oder Gewalt fördert.</w:t>
      </w:r>
    </w:p>
    <w:p w14:paraId="78B25080" w14:textId="1E5047B1" w:rsidR="00EF722C" w:rsidRDefault="00DC15E1" w:rsidP="0048790A">
      <w:pPr>
        <w:jc w:val="both"/>
      </w:pPr>
      <w:r w:rsidRPr="00DC15E1">
        <w:lastRenderedPageBreak/>
        <w:t>Für uns gilt: Die Freiheit eines Menschen endet dort, wo die Freiheit anderer eingeschränkt wird. Bei der Einschätzung von Situationen ist für uns auch wichtig, ob Aussagen oder Handlungen an bestehende Ausgrenzung anknüpfen.</w:t>
      </w:r>
    </w:p>
    <w:p w14:paraId="2AE63F9C" w14:textId="77777777" w:rsidR="00277BEE" w:rsidRPr="00CF6A2A" w:rsidRDefault="00277BEE" w:rsidP="0048790A">
      <w:pPr>
        <w:jc w:val="both"/>
      </w:pPr>
    </w:p>
    <w:p w14:paraId="02E77D6A" w14:textId="77777777" w:rsidR="00D0549B" w:rsidRPr="00CF6A2A" w:rsidRDefault="00D0549B" w:rsidP="00D0549B">
      <w:pPr>
        <w:pStyle w:val="berschrift2"/>
        <w:rPr>
          <w:rFonts w:asciiTheme="minorHAnsi" w:hAnsiTheme="minorHAnsi"/>
        </w:rPr>
      </w:pPr>
      <w:bookmarkStart w:id="16" w:name="_Toc227859396"/>
      <w:r w:rsidRPr="00CF6A2A">
        <w:rPr>
          <w:rFonts w:asciiTheme="minorHAnsi" w:hAnsiTheme="minorHAnsi"/>
        </w:rPr>
        <w:t>Definition Prävention</w:t>
      </w:r>
      <w:bookmarkEnd w:id="16"/>
    </w:p>
    <w:p w14:paraId="7110CC60" w14:textId="77777777" w:rsidR="002A73B0" w:rsidRPr="002A73B0" w:rsidRDefault="002A73B0" w:rsidP="002A73B0">
      <w:pPr>
        <w:jc w:val="both"/>
      </w:pPr>
      <w:r w:rsidRPr="002A73B0">
        <w:t>Für uns bedeutet Prävention nicht nur, problematische Entwicklungen zu verhindern. Prävention bedeutet auch, Bedingungen zu stärken, unter denen solche Entwicklungen seltener entstehen. Dazu gehören Teilhabe, Anerkennung, gute Beziehungen, Gesprächsfähigkeit, Konfliktfähigkeit und eine Schule, die Diskriminierung ernst nimmt.</w:t>
      </w:r>
    </w:p>
    <w:p w14:paraId="2C7D7BC8" w14:textId="77777777" w:rsidR="002A73B0" w:rsidRPr="002A73B0" w:rsidRDefault="002A73B0" w:rsidP="002A73B0">
      <w:pPr>
        <w:jc w:val="both"/>
      </w:pPr>
      <w:r w:rsidRPr="002A73B0">
        <w:t>Wir arbeiten dabei auf zwei Arten: Einerseits stärken wir demokratische Schulkultur und Schutzfaktoren. Andererseits schauen wir auf konkrete Hinweise auf problematische Entwicklungen und bearbeiten sie.</w:t>
      </w:r>
    </w:p>
    <w:p w14:paraId="650279B3" w14:textId="77777777" w:rsidR="002A73B0" w:rsidRPr="002A73B0" w:rsidRDefault="002A73B0" w:rsidP="002A73B0">
      <w:pPr>
        <w:jc w:val="both"/>
      </w:pPr>
      <w:r w:rsidRPr="002A73B0">
        <w:t>Auch im Sozialgesetzbuch steht, dass junge Menschen lernen sollen, sich vor gefährdenden Einflüssen zu schützen. Sie sollen Kritikfähigkeit, Entscheidungsfähigkeit, Eigenverantwortung und Verantwortung für andere entwickeln.</w:t>
      </w:r>
    </w:p>
    <w:p w14:paraId="3322B154" w14:textId="68321AEC" w:rsidR="00277BEE" w:rsidRDefault="002A73B0" w:rsidP="00D0549B">
      <w:pPr>
        <w:jc w:val="both"/>
      </w:pPr>
      <w:r w:rsidRPr="002A73B0">
        <w:t>Für unsere praktische Arbeit ist wichtig: Wir unterscheiden zwischen problematischen Ideologien, Aussagen oder Handlungen und dem jungen Menschen als Person. Wir wollen problematische Entwicklungen klar benennen, ohne einen jungen Menschen als ganzen Menschen zu verurteilen. Gleichzeitig schauen wir auf seine Erfahrungen, Bedürfnisse, Beziehungen und Stärken. Das hilft uns, ohne Stigmatisierung zu handeln und trotzdem klar zu bleiben.</w:t>
      </w:r>
    </w:p>
    <w:p w14:paraId="0EB3E61E" w14:textId="77777777" w:rsidR="00A409EE" w:rsidRPr="00CF6A2A" w:rsidRDefault="00A409EE" w:rsidP="00D0549B">
      <w:pPr>
        <w:jc w:val="both"/>
      </w:pPr>
    </w:p>
    <w:p w14:paraId="7B71BB4F" w14:textId="0ED1EBCF" w:rsidR="00DF5F62" w:rsidRPr="00CF6A2A" w:rsidRDefault="003E14A0" w:rsidP="00BC4ADF">
      <w:pPr>
        <w:pStyle w:val="berschrift2"/>
        <w:rPr>
          <w:rFonts w:asciiTheme="minorHAnsi" w:hAnsiTheme="minorHAnsi"/>
        </w:rPr>
      </w:pPr>
      <w:bookmarkStart w:id="17" w:name="_Toc227859397"/>
      <w:r w:rsidRPr="00CF6A2A">
        <w:rPr>
          <w:rFonts w:asciiTheme="minorHAnsi" w:hAnsiTheme="minorHAnsi"/>
        </w:rPr>
        <w:t>Definition Demokratieförderung</w:t>
      </w:r>
      <w:bookmarkEnd w:id="17"/>
    </w:p>
    <w:p w14:paraId="340225D5" w14:textId="77777777" w:rsidR="00B65DBB" w:rsidRPr="00B65DBB" w:rsidRDefault="00B65DBB" w:rsidP="00B65DBB">
      <w:pPr>
        <w:jc w:val="both"/>
      </w:pPr>
      <w:r w:rsidRPr="00B65DBB">
        <w:t>Wir schauen nicht nur darauf, wogegen wir als Schule sind. Wir schauen auch darauf, wofür wir uns einsetzen.</w:t>
      </w:r>
    </w:p>
    <w:p w14:paraId="51721AA5" w14:textId="77777777" w:rsidR="00B65DBB" w:rsidRPr="00B65DBB" w:rsidRDefault="00B65DBB" w:rsidP="00B65DBB">
      <w:pPr>
        <w:jc w:val="both"/>
      </w:pPr>
      <w:r w:rsidRPr="00B65DBB">
        <w:t xml:space="preserve">Demokratieförderung bedeutet für uns: </w:t>
      </w:r>
      <w:proofErr w:type="spellStart"/>
      <w:proofErr w:type="gramStart"/>
      <w:r w:rsidRPr="00B65DBB">
        <w:t>Schüler:innen</w:t>
      </w:r>
      <w:proofErr w:type="spellEnd"/>
      <w:proofErr w:type="gramEnd"/>
      <w:r w:rsidRPr="00B65DBB">
        <w:t xml:space="preserve"> sollen mitmachen können, andere Sichtweisen kennenlernen und mit Unsicherheiten und Unterschieden umgehen lernen. Sie sollen Konflikte fair austragen können und ihre eigenen Stärken entwickeln.</w:t>
      </w:r>
    </w:p>
    <w:p w14:paraId="1ECAD56B" w14:textId="3443354E" w:rsidR="003226C8" w:rsidRDefault="00B65DBB" w:rsidP="003226C8">
      <w:pPr>
        <w:jc w:val="both"/>
      </w:pPr>
      <w:r w:rsidRPr="00B65DBB">
        <w:t>Darum ist Demokratieförderung für uns kein Zusatz zur Radikalisierungsprävention. Sie ist ein wichtiger Teil davon.</w:t>
      </w:r>
    </w:p>
    <w:p w14:paraId="40D91BF3" w14:textId="77777777" w:rsidR="00277BEE" w:rsidRPr="00CF6A2A" w:rsidRDefault="00277BEE" w:rsidP="003226C8">
      <w:pPr>
        <w:jc w:val="both"/>
      </w:pPr>
    </w:p>
    <w:p w14:paraId="10A80D79" w14:textId="3698846C" w:rsidR="003226C8" w:rsidRPr="00CF6A2A" w:rsidRDefault="00D7163D" w:rsidP="0062248A">
      <w:pPr>
        <w:pStyle w:val="berschrift2"/>
        <w:rPr>
          <w:rFonts w:asciiTheme="minorHAnsi" w:hAnsiTheme="minorHAnsi"/>
        </w:rPr>
      </w:pPr>
      <w:bookmarkStart w:id="18" w:name="_Toc227859398"/>
      <w:r>
        <w:rPr>
          <w:rFonts w:asciiTheme="minorHAnsi" w:hAnsiTheme="minorHAnsi"/>
        </w:rPr>
        <w:t xml:space="preserve">Anzeichen für </w:t>
      </w:r>
      <w:r w:rsidR="00087306" w:rsidRPr="00CF6A2A">
        <w:rPr>
          <w:rFonts w:asciiTheme="minorHAnsi" w:hAnsiTheme="minorHAnsi"/>
        </w:rPr>
        <w:t>Radikalisierung</w:t>
      </w:r>
      <w:bookmarkEnd w:id="18"/>
    </w:p>
    <w:p w14:paraId="6424EA90" w14:textId="7F4672FD" w:rsidR="00B34CC2" w:rsidRPr="00CF6A2A" w:rsidRDefault="0026547A" w:rsidP="003E14A0">
      <w:pPr>
        <w:jc w:val="both"/>
      </w:pPr>
      <w:r w:rsidRPr="0026547A">
        <w:t>Es gibt bestimmte Anzeichen, die auf problematische Radikalisierung hinweisen können. Dazu gehören zum Beispiel</w:t>
      </w:r>
      <w:r w:rsidR="00E46150" w:rsidRPr="00CF6A2A">
        <w:t>:</w:t>
      </w:r>
    </w:p>
    <w:p w14:paraId="2DA5A6E6" w14:textId="77777777" w:rsidR="0026547A" w:rsidRDefault="0026547A" w:rsidP="0026547A">
      <w:pPr>
        <w:pStyle w:val="Listenabsatz"/>
        <w:numPr>
          <w:ilvl w:val="0"/>
          <w:numId w:val="4"/>
        </w:numPr>
        <w:jc w:val="both"/>
      </w:pPr>
      <w:r w:rsidRPr="0026547A">
        <w:lastRenderedPageBreak/>
        <w:t>wenn sich jemand selbst über andere stellt und andere abwerte</w:t>
      </w:r>
      <w:r>
        <w:t>t</w:t>
      </w:r>
    </w:p>
    <w:p w14:paraId="039A2C6E" w14:textId="77777777" w:rsidR="0026547A" w:rsidRDefault="0026547A" w:rsidP="0026547A">
      <w:pPr>
        <w:pStyle w:val="Listenabsatz"/>
        <w:numPr>
          <w:ilvl w:val="0"/>
          <w:numId w:val="4"/>
        </w:numPr>
        <w:jc w:val="both"/>
      </w:pPr>
      <w:r w:rsidRPr="0026547A">
        <w:t>wenn jemand Druck auf andere ausübt oder sie beeinflussen will</w:t>
      </w:r>
    </w:p>
    <w:p w14:paraId="4EF93131" w14:textId="77777777" w:rsidR="0026547A" w:rsidRDefault="0026547A" w:rsidP="0026547A">
      <w:pPr>
        <w:pStyle w:val="Listenabsatz"/>
        <w:numPr>
          <w:ilvl w:val="0"/>
          <w:numId w:val="4"/>
        </w:numPr>
        <w:jc w:val="both"/>
      </w:pPr>
      <w:r w:rsidRPr="0026547A">
        <w:t>wenn sich jemand stark zurückzieht und wichtige Beziehungen abbricht</w:t>
      </w:r>
    </w:p>
    <w:p w14:paraId="18773BC1" w14:textId="77777777" w:rsidR="0026547A" w:rsidRDefault="0026547A" w:rsidP="0026547A">
      <w:pPr>
        <w:pStyle w:val="Listenabsatz"/>
        <w:numPr>
          <w:ilvl w:val="0"/>
          <w:numId w:val="4"/>
        </w:numPr>
        <w:jc w:val="both"/>
      </w:pPr>
      <w:r w:rsidRPr="0026547A">
        <w:t>wenn jemand nur noch die eigene Meinung als absolute Wahrheit sieht</w:t>
      </w:r>
    </w:p>
    <w:p w14:paraId="4E91BB05" w14:textId="77777777" w:rsidR="0026547A" w:rsidRDefault="0026547A" w:rsidP="0026547A">
      <w:pPr>
        <w:pStyle w:val="Listenabsatz"/>
        <w:numPr>
          <w:ilvl w:val="0"/>
          <w:numId w:val="4"/>
        </w:numPr>
        <w:jc w:val="both"/>
      </w:pPr>
      <w:r w:rsidRPr="0026547A">
        <w:t>wenn jemand nur noch in Freund und Feind denkt</w:t>
      </w:r>
    </w:p>
    <w:p w14:paraId="4A58921B" w14:textId="5F906208" w:rsidR="00800D45" w:rsidRDefault="0026547A" w:rsidP="0026547A">
      <w:pPr>
        <w:pStyle w:val="Listenabsatz"/>
        <w:numPr>
          <w:ilvl w:val="0"/>
          <w:numId w:val="4"/>
        </w:numPr>
        <w:jc w:val="both"/>
      </w:pPr>
      <w:r w:rsidRPr="0026547A">
        <w:t>(…)</w:t>
      </w:r>
    </w:p>
    <w:p w14:paraId="530B9329" w14:textId="58FB92F0" w:rsidR="00076619" w:rsidRDefault="00F91E72" w:rsidP="00076619">
      <w:pPr>
        <w:jc w:val="both"/>
      </w:pPr>
      <w:r w:rsidRPr="00F91E72">
        <w:t>Wichtig ist: Nicht alles, was provoziert, polarisiert oder irritiert, ist schon ein Zeichen für Radikalisierung. Es gibt auch Verhaltensweisen, die im Schulalltag schwierig sind, aber nichts mit Radikalisierung zu tun haben. Diese Unterscheidung ist für die Schule sehr wichtig.</w:t>
      </w:r>
    </w:p>
    <w:p w14:paraId="1A4CA25B" w14:textId="77777777" w:rsidR="008958BC" w:rsidRPr="00CF6A2A" w:rsidRDefault="008958BC" w:rsidP="008958BC">
      <w:pPr>
        <w:jc w:val="both"/>
      </w:pPr>
      <w:bookmarkStart w:id="19" w:name="_Hlk193235923"/>
    </w:p>
    <w:p w14:paraId="193120D3" w14:textId="13139DB4" w:rsidR="0015369E" w:rsidRDefault="002D4DB6" w:rsidP="008958BC">
      <w:pPr>
        <w:pStyle w:val="berschrift2"/>
      </w:pPr>
      <w:bookmarkStart w:id="20" w:name="_Toc227859399"/>
      <w:r w:rsidRPr="002D4DB6">
        <w:t>Was keine Anzeichen für Radikalisierung sind</w:t>
      </w:r>
      <w:bookmarkEnd w:id="20"/>
    </w:p>
    <w:p w14:paraId="3A7FC200" w14:textId="1474E9C3" w:rsidR="008958BC" w:rsidRDefault="00067B92" w:rsidP="009C4ABC">
      <w:pPr>
        <w:jc w:val="both"/>
      </w:pPr>
      <w:r w:rsidRPr="00067B92">
        <w:t xml:space="preserve">Uns ist auch wichtig zu sagen, was </w:t>
      </w:r>
      <w:r w:rsidRPr="00067B92">
        <w:rPr>
          <w:b/>
          <w:bCs/>
        </w:rPr>
        <w:t>nicht</w:t>
      </w:r>
      <w:r w:rsidRPr="00067B92">
        <w:t xml:space="preserve"> automatisch ein Zeichen für Radikalisierung ist. Oft werden nämlich gerade diese Dinge vorschnell falsch eingeordnet</w:t>
      </w:r>
      <w:r w:rsidR="008958BC">
        <w:t>:</w:t>
      </w:r>
    </w:p>
    <w:p w14:paraId="4D050319" w14:textId="50F71C70" w:rsidR="00374C71" w:rsidRDefault="002B3B09" w:rsidP="003F0FEE">
      <w:pPr>
        <w:pStyle w:val="Listenabsatz"/>
        <w:numPr>
          <w:ilvl w:val="0"/>
          <w:numId w:val="11"/>
        </w:numPr>
        <w:jc w:val="both"/>
      </w:pPr>
      <w:r w:rsidRPr="002B3B09">
        <w:t>konservative oder traditionelle Ansichten, zum Beispiel zu Familie, Geschlechterrollen oder Moral</w:t>
      </w:r>
    </w:p>
    <w:p w14:paraId="2A5523B3" w14:textId="77777777" w:rsidR="003F0FEE" w:rsidRDefault="003F0FEE" w:rsidP="003F0FEE">
      <w:pPr>
        <w:pStyle w:val="Listenabsatz"/>
        <w:numPr>
          <w:ilvl w:val="0"/>
          <w:numId w:val="11"/>
        </w:numPr>
        <w:jc w:val="both"/>
      </w:pPr>
      <w:r w:rsidRPr="003F0FEE">
        <w:t>eine strenge religiöse Praxis, zum Beispiel regelmäßiges Beten oder Fasten</w:t>
      </w:r>
    </w:p>
    <w:p w14:paraId="56858EA4" w14:textId="77777777" w:rsidR="003F0FEE" w:rsidRDefault="003F0FEE" w:rsidP="003F0FEE">
      <w:pPr>
        <w:pStyle w:val="Listenabsatz"/>
        <w:numPr>
          <w:ilvl w:val="0"/>
          <w:numId w:val="11"/>
        </w:numPr>
        <w:jc w:val="both"/>
      </w:pPr>
      <w:r w:rsidRPr="003F0FEE">
        <w:t>politisches oder religiöses Engagement, zum Beispiel für soziale Gerechtigkeit, Umwelt oder Menschenrechte</w:t>
      </w:r>
    </w:p>
    <w:p w14:paraId="40F81ED6" w14:textId="5D530F79" w:rsidR="003F0FEE" w:rsidRDefault="003F0FEE" w:rsidP="003F0FEE">
      <w:pPr>
        <w:pStyle w:val="Listenabsatz"/>
        <w:numPr>
          <w:ilvl w:val="0"/>
          <w:numId w:val="11"/>
        </w:numPr>
        <w:jc w:val="both"/>
      </w:pPr>
      <w:r w:rsidRPr="003F0FEE">
        <w:t>Kritik an staatlichen Einrichtungen oder an gesellschaftlichen Regeln, solange dabei keine Verschwörungserzählungen oder Feindbilder vorkommen</w:t>
      </w:r>
    </w:p>
    <w:bookmarkEnd w:id="19"/>
    <w:p w14:paraId="46F3CC3E" w14:textId="38B1E79F" w:rsidR="00FE08AC" w:rsidRPr="00FE08AC" w:rsidRDefault="00FE08AC" w:rsidP="00FE08AC">
      <w:pPr>
        <w:jc w:val="both"/>
      </w:pPr>
      <w:r w:rsidRPr="00FE08AC">
        <w:t>Wichtig ist: Solche Punkte allein sind kein Anzeichen für Radikalisierung.</w:t>
      </w:r>
    </w:p>
    <w:p w14:paraId="11EF355A" w14:textId="77777777" w:rsidR="00FE08AC" w:rsidRPr="00FE08AC" w:rsidRDefault="00FE08AC" w:rsidP="00FE08AC">
      <w:pPr>
        <w:jc w:val="both"/>
      </w:pPr>
      <w:proofErr w:type="spellStart"/>
      <w:proofErr w:type="gramStart"/>
      <w:r w:rsidRPr="00FE08AC">
        <w:t>Schüler:innen</w:t>
      </w:r>
      <w:proofErr w:type="spellEnd"/>
      <w:proofErr w:type="gramEnd"/>
      <w:r w:rsidRPr="00FE08AC">
        <w:t xml:space="preserve">, </w:t>
      </w:r>
      <w:proofErr w:type="gramStart"/>
      <w:r w:rsidRPr="00FE08AC">
        <w:t>die konservative Meinungen</w:t>
      </w:r>
      <w:proofErr w:type="gramEnd"/>
      <w:r w:rsidRPr="00FE08AC">
        <w:t xml:space="preserve"> haben, ihre Religion intensiv leben oder Kritik an der Gesellschaft äußern, sollen sich an unserer Schule nicht beobachtet oder unter Verdacht gestellt fühlen. Schule soll ein Ort sein, an dem junge Menschen offen über ihre Werte, Überzeugungen und Fragen sprechen können. Dafür ist Vertrauen sehr wichtig.</w:t>
      </w:r>
    </w:p>
    <w:p w14:paraId="1126F0F8" w14:textId="1C0FA378" w:rsidR="00FE08AC" w:rsidRPr="00FE08AC" w:rsidRDefault="00FE08AC" w:rsidP="00FE08AC">
      <w:pPr>
        <w:jc w:val="both"/>
      </w:pPr>
      <w:r w:rsidRPr="00FE08AC">
        <w:t xml:space="preserve">Trotzdem gilt: Pädagogisch wichtig wird es dann, wenn solche Positionen mit Feindbildern, Abwertung </w:t>
      </w:r>
      <w:proofErr w:type="gramStart"/>
      <w:r w:rsidRPr="00FE08AC">
        <w:t>anderer, autoritärem Denken</w:t>
      </w:r>
      <w:proofErr w:type="gramEnd"/>
      <w:r w:rsidRPr="00FE08AC">
        <w:t xml:space="preserve"> oder der Zustimmung zu Gewalt verbunden sind.</w:t>
      </w:r>
      <w:r w:rsidRPr="00FE08AC">
        <w:rPr>
          <w:vanish/>
        </w:rPr>
        <w:t>Formularbeginn</w:t>
      </w:r>
    </w:p>
    <w:p w14:paraId="2B519A62" w14:textId="77777777" w:rsidR="00FE08AC" w:rsidRPr="00FE08AC" w:rsidRDefault="00FE08AC" w:rsidP="00FE08AC">
      <w:pPr>
        <w:jc w:val="both"/>
        <w:rPr>
          <w:vanish/>
        </w:rPr>
      </w:pPr>
      <w:r w:rsidRPr="00FE08AC">
        <w:rPr>
          <w:vanish/>
        </w:rPr>
        <w:t>Formularende</w:t>
      </w:r>
    </w:p>
    <w:p w14:paraId="6D54FC0B" w14:textId="749C6BDA" w:rsidR="0083025E" w:rsidRPr="006A1F60" w:rsidRDefault="0083025E" w:rsidP="00FE08AC">
      <w:pPr>
        <w:jc w:val="both"/>
      </w:pPr>
      <w:r>
        <w:br w:type="page"/>
      </w:r>
    </w:p>
    <w:p w14:paraId="1C91307F" w14:textId="43BB8980" w:rsidR="00CC5696" w:rsidRPr="00CF6A2A" w:rsidRDefault="00CC5696" w:rsidP="00CC5696">
      <w:pPr>
        <w:pStyle w:val="berschrift1"/>
        <w:rPr>
          <w:rFonts w:asciiTheme="minorHAnsi" w:hAnsiTheme="minorHAnsi"/>
        </w:rPr>
      </w:pPr>
      <w:bookmarkStart w:id="21" w:name="_Toc227859400"/>
      <w:r>
        <w:rPr>
          <w:rFonts w:asciiTheme="minorHAnsi" w:hAnsiTheme="minorHAnsi"/>
        </w:rPr>
        <w:lastRenderedPageBreak/>
        <w:t>Demokratische Schulkultur</w:t>
      </w:r>
      <w:bookmarkEnd w:id="21"/>
    </w:p>
    <w:p w14:paraId="2C44AEA8" w14:textId="2964E225" w:rsidR="00CC5696" w:rsidRDefault="00CC5696" w:rsidP="00CC5696">
      <w:pPr>
        <w:pStyle w:val="berschrift2"/>
        <w:rPr>
          <w:rFonts w:asciiTheme="minorHAnsi" w:hAnsiTheme="minorHAnsi"/>
        </w:rPr>
      </w:pPr>
      <w:bookmarkStart w:id="22" w:name="_Toc227859401"/>
      <w:proofErr w:type="spellStart"/>
      <w:r>
        <w:rPr>
          <w:rFonts w:asciiTheme="minorHAnsi" w:hAnsiTheme="minorHAnsi"/>
        </w:rPr>
        <w:t>FreiRaum</w:t>
      </w:r>
      <w:bookmarkEnd w:id="22"/>
      <w:proofErr w:type="spellEnd"/>
    </w:p>
    <w:p w14:paraId="62FF7BC4" w14:textId="77777777" w:rsidR="0006795C" w:rsidRPr="0006795C" w:rsidRDefault="0006795C" w:rsidP="0006795C">
      <w:pPr>
        <w:jc w:val="both"/>
      </w:pPr>
      <w:r w:rsidRPr="0006795C">
        <w:t xml:space="preserve">Schule ist ein wichtiger Ort für Demokratie und Prävention. Hier erleben junge Menschen Zugehörigkeit, Konflikte, Anerkennung und Ausgrenzung. Deshalb braucht Schule auch Räume, in denen </w:t>
      </w:r>
      <w:proofErr w:type="spellStart"/>
      <w:proofErr w:type="gramStart"/>
      <w:r w:rsidRPr="0006795C">
        <w:t>Schüler:innen</w:t>
      </w:r>
      <w:proofErr w:type="spellEnd"/>
      <w:proofErr w:type="gramEnd"/>
      <w:r w:rsidRPr="0006795C">
        <w:t xml:space="preserve"> zur Ruhe kommen, Fragen stellen, unterschiedliche Sichtweisen austauschen und Konflikte besprechen können.</w:t>
      </w:r>
    </w:p>
    <w:p w14:paraId="7E3C06C2" w14:textId="77777777" w:rsidR="0006795C" w:rsidRPr="0006795C" w:rsidRDefault="0006795C" w:rsidP="0006795C">
      <w:pPr>
        <w:jc w:val="both"/>
      </w:pPr>
      <w:r w:rsidRPr="0006795C">
        <w:t xml:space="preserve">An unserer Schule gibt es Themen wie Zugehörigkeit, Religion, Ungerechtigkeit, Identität, Konflikte oder politische Spannungen. Diese Themen tauchen zum Beispiel im Flur, in Chats, in Provokationen oder in Streit auf. Der </w:t>
      </w:r>
      <w:proofErr w:type="spellStart"/>
      <w:r w:rsidRPr="0006795C">
        <w:t>FreiRaum</w:t>
      </w:r>
      <w:proofErr w:type="spellEnd"/>
      <w:r w:rsidRPr="0006795C">
        <w:t xml:space="preserve"> ist ein Versuch, dafür einen besseren pädagogischen Ort zu schaffen.</w:t>
      </w:r>
    </w:p>
    <w:p w14:paraId="5FDC4AA5" w14:textId="77777777" w:rsidR="0006795C" w:rsidRPr="0006795C" w:rsidRDefault="0006795C" w:rsidP="0006795C">
      <w:pPr>
        <w:jc w:val="both"/>
      </w:pPr>
      <w:r w:rsidRPr="0006795C">
        <w:t xml:space="preserve">Der </w:t>
      </w:r>
      <w:proofErr w:type="spellStart"/>
      <w:r w:rsidRPr="0006795C">
        <w:t>FreiRaum</w:t>
      </w:r>
      <w:proofErr w:type="spellEnd"/>
      <w:r w:rsidRPr="0006795C">
        <w:t xml:space="preserve"> ist ein begleiteter Raum in der Schule. Dort können </w:t>
      </w:r>
      <w:proofErr w:type="spellStart"/>
      <w:proofErr w:type="gramStart"/>
      <w:r w:rsidRPr="0006795C">
        <w:t>Schüler:innen</w:t>
      </w:r>
      <w:proofErr w:type="spellEnd"/>
      <w:proofErr w:type="gramEnd"/>
      <w:r w:rsidRPr="0006795C">
        <w:t xml:space="preserve"> zur Ruhe kommen, beten oder meditieren. Sie können dort zu bestimmten Zeiten auch über Themen sprechen, die sie beschäftigen. Der </w:t>
      </w:r>
      <w:proofErr w:type="spellStart"/>
      <w:r w:rsidRPr="0006795C">
        <w:t>FreiRaum</w:t>
      </w:r>
      <w:proofErr w:type="spellEnd"/>
      <w:r w:rsidRPr="0006795C">
        <w:t xml:space="preserve"> ist also ein Ort für Rückzug und für Gespräche.</w:t>
      </w:r>
    </w:p>
    <w:p w14:paraId="212873AF" w14:textId="77777777" w:rsidR="0006795C" w:rsidRPr="0006795C" w:rsidRDefault="0006795C" w:rsidP="0006795C">
      <w:pPr>
        <w:jc w:val="both"/>
      </w:pPr>
      <w:r w:rsidRPr="0006795C">
        <w:t xml:space="preserve">Der </w:t>
      </w:r>
      <w:proofErr w:type="spellStart"/>
      <w:r w:rsidRPr="0006795C">
        <w:t>FreiRaum</w:t>
      </w:r>
      <w:proofErr w:type="spellEnd"/>
      <w:r w:rsidRPr="0006795C">
        <w:t xml:space="preserve"> ist kein Angebot nur für „auffällige“ oder „gefährdete“ </w:t>
      </w:r>
      <w:proofErr w:type="spellStart"/>
      <w:proofErr w:type="gramStart"/>
      <w:r w:rsidRPr="0006795C">
        <w:t>Schüler:innen</w:t>
      </w:r>
      <w:proofErr w:type="spellEnd"/>
      <w:proofErr w:type="gramEnd"/>
      <w:r w:rsidRPr="0006795C">
        <w:t>. Er ist auch kein Raum, in dem junge Menschen unter Verdacht gestellt werden. Er ist ein Angebot für die ganze Schulgemeinschaft. Für die Radikalisierungsprävention ist er wichtig, weil er Beziehung, Beteiligung, Anerkennung und frühe pädagogische Gespräche stärkt.</w:t>
      </w:r>
    </w:p>
    <w:p w14:paraId="0143FB0F" w14:textId="13E0DD15" w:rsidR="00383C18" w:rsidRPr="00383C18" w:rsidRDefault="0006795C" w:rsidP="00383C18">
      <w:pPr>
        <w:jc w:val="both"/>
      </w:pPr>
      <w:r w:rsidRPr="0006795C">
        <w:t xml:space="preserve">Ein </w:t>
      </w:r>
      <w:proofErr w:type="spellStart"/>
      <w:r w:rsidRPr="0006795C">
        <w:t>FreiRaum</w:t>
      </w:r>
      <w:proofErr w:type="spellEnd"/>
      <w:r w:rsidRPr="0006795C">
        <w:t xml:space="preserve"> soll nicht in erster Linie problematische Entwicklungen verhindern. Er soll vor allem Teilhabe, Austausch, Nachdenken und Gespräche in einer vielfältigen Schule ermöglichen. Seine präventive Wirkung ist deshalb nicht die einer schnellen Lösung, sondern die eines Bausteins demokratischer Schulkultur.</w:t>
      </w:r>
    </w:p>
    <w:p w14:paraId="34BDAE73" w14:textId="77777777" w:rsidR="00B5420A" w:rsidRPr="00B5420A" w:rsidRDefault="00B5420A" w:rsidP="00B5420A">
      <w:pPr>
        <w:jc w:val="both"/>
        <w:rPr>
          <w:b/>
          <w:bCs/>
        </w:rPr>
      </w:pPr>
      <w:r w:rsidRPr="00B5420A">
        <w:rPr>
          <w:b/>
          <w:bCs/>
        </w:rPr>
        <w:t xml:space="preserve">Merkmale eines </w:t>
      </w:r>
      <w:proofErr w:type="spellStart"/>
      <w:r w:rsidRPr="00B5420A">
        <w:rPr>
          <w:b/>
          <w:bCs/>
        </w:rPr>
        <w:t>FreiRaums</w:t>
      </w:r>
      <w:proofErr w:type="spellEnd"/>
    </w:p>
    <w:p w14:paraId="7D20E56C" w14:textId="77777777" w:rsidR="0006795C" w:rsidRDefault="0006795C" w:rsidP="00B5420A">
      <w:pPr>
        <w:jc w:val="both"/>
      </w:pPr>
      <w:r w:rsidRPr="0006795C">
        <w:t xml:space="preserve">Ein </w:t>
      </w:r>
      <w:proofErr w:type="spellStart"/>
      <w:r w:rsidRPr="0006795C">
        <w:t>FreiRaum</w:t>
      </w:r>
      <w:proofErr w:type="spellEnd"/>
      <w:r w:rsidRPr="0006795C">
        <w:t xml:space="preserve"> hat aus unserer Sicht vier wichtige Merkmale:</w:t>
      </w:r>
    </w:p>
    <w:p w14:paraId="2CEAA83B" w14:textId="721FBD68" w:rsidR="00B5420A" w:rsidRPr="00B5420A" w:rsidRDefault="00B5420A" w:rsidP="00B5420A">
      <w:pPr>
        <w:jc w:val="both"/>
      </w:pPr>
      <w:r w:rsidRPr="00B5420A">
        <w:rPr>
          <w:b/>
          <w:bCs/>
        </w:rPr>
        <w:t>Multifunktional:</w:t>
      </w:r>
      <w:r w:rsidRPr="00B5420A">
        <w:t xml:space="preserve"> </w:t>
      </w:r>
      <w:r w:rsidR="0006795C" w:rsidRPr="0006795C">
        <w:t xml:space="preserve">Der </w:t>
      </w:r>
      <w:proofErr w:type="spellStart"/>
      <w:r w:rsidR="0006795C" w:rsidRPr="0006795C">
        <w:t>FreiRaum</w:t>
      </w:r>
      <w:proofErr w:type="spellEnd"/>
      <w:r w:rsidR="0006795C" w:rsidRPr="0006795C">
        <w:t xml:space="preserve"> ist ein Ort für Verschiedenes. </w:t>
      </w:r>
      <w:proofErr w:type="spellStart"/>
      <w:proofErr w:type="gramStart"/>
      <w:r w:rsidR="0006795C" w:rsidRPr="0006795C">
        <w:t>Schüler:innen</w:t>
      </w:r>
      <w:proofErr w:type="spellEnd"/>
      <w:proofErr w:type="gramEnd"/>
      <w:r w:rsidR="0006795C" w:rsidRPr="0006795C">
        <w:t xml:space="preserve"> können dort zur Ruhe kommen, beten oder meditieren. Sie können dort aber auch miteinander sprechen und Unterschiede oder Konflikte besprechen.</w:t>
      </w:r>
    </w:p>
    <w:p w14:paraId="4144B993" w14:textId="22C00A45" w:rsidR="00B5420A" w:rsidRPr="00B5420A" w:rsidRDefault="00B5420A" w:rsidP="00B5420A">
      <w:pPr>
        <w:jc w:val="both"/>
      </w:pPr>
      <w:r w:rsidRPr="00B5420A">
        <w:rPr>
          <w:b/>
          <w:bCs/>
        </w:rPr>
        <w:t>Inklusiv:</w:t>
      </w:r>
      <w:r w:rsidRPr="00B5420A">
        <w:t xml:space="preserve"> </w:t>
      </w:r>
      <w:r w:rsidR="00971D60" w:rsidRPr="00971D60">
        <w:t xml:space="preserve">Der </w:t>
      </w:r>
      <w:proofErr w:type="spellStart"/>
      <w:r w:rsidR="00971D60" w:rsidRPr="00971D60">
        <w:t>FreiRaum</w:t>
      </w:r>
      <w:proofErr w:type="spellEnd"/>
      <w:r w:rsidR="00971D60" w:rsidRPr="00971D60">
        <w:t xml:space="preserve"> ist grundsätzlich für alle </w:t>
      </w:r>
      <w:proofErr w:type="spellStart"/>
      <w:proofErr w:type="gramStart"/>
      <w:r w:rsidR="00971D60" w:rsidRPr="00971D60">
        <w:t>Schüler:innen</w:t>
      </w:r>
      <w:proofErr w:type="spellEnd"/>
      <w:proofErr w:type="gramEnd"/>
      <w:r w:rsidR="00971D60" w:rsidRPr="00971D60">
        <w:t xml:space="preserve"> offen. Er ist nicht nur für bestimmte Gruppen da.</w:t>
      </w:r>
    </w:p>
    <w:p w14:paraId="04900397" w14:textId="57A959B9" w:rsidR="00B5420A" w:rsidRPr="00B5420A" w:rsidRDefault="00B5420A" w:rsidP="00B5420A">
      <w:pPr>
        <w:jc w:val="both"/>
      </w:pPr>
      <w:r w:rsidRPr="00B5420A">
        <w:rPr>
          <w:b/>
          <w:bCs/>
        </w:rPr>
        <w:t>Partizipativ:</w:t>
      </w:r>
      <w:r w:rsidRPr="00B5420A">
        <w:t xml:space="preserve"> </w:t>
      </w:r>
      <w:proofErr w:type="spellStart"/>
      <w:proofErr w:type="gramStart"/>
      <w:r w:rsidR="00971D60" w:rsidRPr="00971D60">
        <w:t>Schüler:innen</w:t>
      </w:r>
      <w:proofErr w:type="spellEnd"/>
      <w:proofErr w:type="gramEnd"/>
      <w:r w:rsidR="00971D60" w:rsidRPr="00971D60">
        <w:t xml:space="preserve"> gestalten den </w:t>
      </w:r>
      <w:proofErr w:type="spellStart"/>
      <w:r w:rsidR="00971D60" w:rsidRPr="00971D60">
        <w:t>FreiRaum</w:t>
      </w:r>
      <w:proofErr w:type="spellEnd"/>
      <w:r w:rsidR="00971D60" w:rsidRPr="00971D60">
        <w:t xml:space="preserve"> von Anfang an mit. Sie können bei Fragen zur Nutzung, zur Atmosphäre, zu Gesprächsformaten und zu gemeinsamen Absprachen mitentscheiden.</w:t>
      </w:r>
    </w:p>
    <w:p w14:paraId="23E65A66" w14:textId="3F8FE146" w:rsidR="00B5420A" w:rsidRPr="00B5420A" w:rsidRDefault="00B5420A" w:rsidP="00B5420A">
      <w:pPr>
        <w:jc w:val="both"/>
      </w:pPr>
      <w:r w:rsidRPr="00B5420A">
        <w:rPr>
          <w:b/>
          <w:bCs/>
        </w:rPr>
        <w:lastRenderedPageBreak/>
        <w:t>Sicher:</w:t>
      </w:r>
      <w:r w:rsidRPr="00B5420A">
        <w:t xml:space="preserve"> </w:t>
      </w:r>
      <w:r w:rsidR="00FE3BBF" w:rsidRPr="00FE3BBF">
        <w:t xml:space="preserve">Der </w:t>
      </w:r>
      <w:proofErr w:type="spellStart"/>
      <w:r w:rsidR="00FE3BBF" w:rsidRPr="00FE3BBF">
        <w:t>FreiRaum</w:t>
      </w:r>
      <w:proofErr w:type="spellEnd"/>
      <w:r w:rsidR="00FE3BBF" w:rsidRPr="00FE3BBF">
        <w:t xml:space="preserve"> soll sich vom normalen Schulalltag unterscheiden. Er soll ein geschützter Ort sein. Gleichzeitig ist er kein Ort, an dem alles erlaubt ist. Wenn andere verletzt, ausgegrenzt oder bedroht werden, muss die Schule klar reagieren.</w:t>
      </w:r>
    </w:p>
    <w:p w14:paraId="5726CAC7" w14:textId="77777777" w:rsidR="00B5420A" w:rsidRPr="00B5420A" w:rsidRDefault="00B5420A" w:rsidP="00B5420A">
      <w:pPr>
        <w:jc w:val="both"/>
        <w:rPr>
          <w:b/>
          <w:bCs/>
        </w:rPr>
      </w:pPr>
      <w:r w:rsidRPr="00B5420A">
        <w:rPr>
          <w:b/>
          <w:bCs/>
        </w:rPr>
        <w:t xml:space="preserve">Ziele eines </w:t>
      </w:r>
      <w:proofErr w:type="spellStart"/>
      <w:r w:rsidRPr="00B5420A">
        <w:rPr>
          <w:b/>
          <w:bCs/>
        </w:rPr>
        <w:t>FreiRaums</w:t>
      </w:r>
      <w:proofErr w:type="spellEnd"/>
    </w:p>
    <w:p w14:paraId="063E1853" w14:textId="0737E337" w:rsidR="00B5420A" w:rsidRPr="00B5420A" w:rsidRDefault="0042282F" w:rsidP="00B5420A">
      <w:pPr>
        <w:jc w:val="both"/>
      </w:pPr>
      <w:r w:rsidRPr="0042282F">
        <w:t xml:space="preserve">Mit dem </w:t>
      </w:r>
      <w:proofErr w:type="spellStart"/>
      <w:r w:rsidRPr="0042282F">
        <w:t>FreiRaum</w:t>
      </w:r>
      <w:proofErr w:type="spellEnd"/>
      <w:r w:rsidRPr="0042282F">
        <w:t xml:space="preserve"> verbinden wir besonders zwei Ziele:</w:t>
      </w:r>
    </w:p>
    <w:p w14:paraId="1B49C351" w14:textId="44BAA0DF" w:rsidR="00DC2F3F" w:rsidRPr="0042282F" w:rsidRDefault="0042282F" w:rsidP="00B5420A">
      <w:pPr>
        <w:pStyle w:val="Listenabsatz"/>
        <w:numPr>
          <w:ilvl w:val="0"/>
          <w:numId w:val="16"/>
        </w:numPr>
        <w:jc w:val="both"/>
      </w:pPr>
      <w:r w:rsidRPr="0042282F">
        <w:rPr>
          <w:b/>
          <w:bCs/>
        </w:rPr>
        <w:t>Unterschiedliche Identitäten anerkennen:</w:t>
      </w:r>
      <w:r w:rsidRPr="0042282F">
        <w:rPr>
          <w:bCs/>
        </w:rPr>
        <w:br/>
      </w:r>
      <w:proofErr w:type="spellStart"/>
      <w:proofErr w:type="gramStart"/>
      <w:r w:rsidRPr="0042282F">
        <w:rPr>
          <w:bCs/>
        </w:rPr>
        <w:t>Schüler:innen</w:t>
      </w:r>
      <w:proofErr w:type="spellEnd"/>
      <w:proofErr w:type="gramEnd"/>
      <w:r w:rsidRPr="0042282F">
        <w:rPr>
          <w:bCs/>
        </w:rPr>
        <w:t xml:space="preserve"> sollen erleben, dass verschiedene Lebensweisen, Fragen, Zugehörigkeiten und religiöse oder nichtreligiöse Sichtweisen in der Schule Platz haben.</w:t>
      </w:r>
    </w:p>
    <w:p w14:paraId="57C300B3" w14:textId="3048547C" w:rsidR="00B5420A" w:rsidRPr="00B5420A" w:rsidRDefault="0042282F" w:rsidP="00B5420A">
      <w:pPr>
        <w:pStyle w:val="Listenabsatz"/>
        <w:numPr>
          <w:ilvl w:val="0"/>
          <w:numId w:val="16"/>
        </w:numPr>
        <w:jc w:val="both"/>
      </w:pPr>
      <w:r w:rsidRPr="0042282F">
        <w:rPr>
          <w:b/>
          <w:bCs/>
        </w:rPr>
        <w:t>Demokratischen Umgang mit Konflikten fördern:</w:t>
      </w:r>
      <w:r w:rsidRPr="0042282F">
        <w:rPr>
          <w:b/>
          <w:bCs/>
        </w:rPr>
        <w:br/>
      </w:r>
      <w:proofErr w:type="spellStart"/>
      <w:proofErr w:type="gramStart"/>
      <w:r w:rsidRPr="0042282F">
        <w:rPr>
          <w:bCs/>
        </w:rPr>
        <w:t>Schüler:innen</w:t>
      </w:r>
      <w:proofErr w:type="spellEnd"/>
      <w:proofErr w:type="gramEnd"/>
      <w:r w:rsidRPr="0042282F">
        <w:rPr>
          <w:bCs/>
        </w:rPr>
        <w:t xml:space="preserve"> sollen lernen, mit Meinungsverschiedenheiten, Unsicherheiten und Spannungen umzugehen, ohne andere abzuwerten, sich zurückzuziehen oder Konflikte eskalieren zu lassen.</w:t>
      </w:r>
    </w:p>
    <w:p w14:paraId="6EFEADD7" w14:textId="77777777" w:rsidR="00B5420A" w:rsidRPr="00B5420A" w:rsidRDefault="00B5420A" w:rsidP="00B5420A">
      <w:pPr>
        <w:jc w:val="both"/>
        <w:rPr>
          <w:b/>
          <w:bCs/>
        </w:rPr>
      </w:pPr>
      <w:r w:rsidRPr="00B5420A">
        <w:rPr>
          <w:b/>
          <w:bCs/>
        </w:rPr>
        <w:t>Fragen der praktischen Umsetzung</w:t>
      </w:r>
    </w:p>
    <w:p w14:paraId="5F061057" w14:textId="77777777" w:rsidR="0042282F" w:rsidRPr="0042282F" w:rsidRDefault="0042282F" w:rsidP="0042282F">
      <w:pPr>
        <w:jc w:val="both"/>
      </w:pPr>
      <w:r w:rsidRPr="0042282F">
        <w:t xml:space="preserve">Damit ein </w:t>
      </w:r>
      <w:proofErr w:type="spellStart"/>
      <w:r w:rsidRPr="0042282F">
        <w:t>FreiRaum</w:t>
      </w:r>
      <w:proofErr w:type="spellEnd"/>
      <w:r w:rsidRPr="0042282F">
        <w:t xml:space="preserve"> gut funktionieren kann, muss er gut geplant und verlässlich begleitet werden. Wichtig ist, dass </w:t>
      </w:r>
      <w:proofErr w:type="spellStart"/>
      <w:proofErr w:type="gramStart"/>
      <w:r w:rsidRPr="0042282F">
        <w:t>Schüler:innen</w:t>
      </w:r>
      <w:proofErr w:type="spellEnd"/>
      <w:proofErr w:type="gramEnd"/>
      <w:r w:rsidRPr="0042282F">
        <w:t xml:space="preserve"> ihn als sinnvoll erleben.</w:t>
      </w:r>
    </w:p>
    <w:p w14:paraId="06ADC38F" w14:textId="00DB9E6D" w:rsidR="0042282F" w:rsidRPr="0042282F" w:rsidRDefault="0042282F" w:rsidP="0042282F">
      <w:pPr>
        <w:jc w:val="both"/>
      </w:pPr>
      <w:r w:rsidRPr="0042282F">
        <w:rPr>
          <w:b/>
          <w:bCs/>
        </w:rPr>
        <w:t>Raum:</w:t>
      </w:r>
      <w:r>
        <w:t xml:space="preserve"> </w:t>
      </w:r>
      <w:r w:rsidRPr="0042282F">
        <w:t xml:space="preserve">Nicht jede Schule hat einen freien Raum. Ein </w:t>
      </w:r>
      <w:proofErr w:type="spellStart"/>
      <w:r w:rsidRPr="0042282F">
        <w:t>FreiRaum</w:t>
      </w:r>
      <w:proofErr w:type="spellEnd"/>
      <w:r w:rsidRPr="0042282F">
        <w:t xml:space="preserve"> muss deshalb nicht von Anfang </w:t>
      </w:r>
      <w:proofErr w:type="gramStart"/>
      <w:r w:rsidRPr="0042282F">
        <w:t>an ein eigener fester Raum</w:t>
      </w:r>
      <w:proofErr w:type="gramEnd"/>
      <w:r w:rsidRPr="0042282F">
        <w:t xml:space="preserve"> sein. Möglich sind auch andere Lösungen, zum Beispiel ein Raum, der nur zu bestimmten Zeiten genutzt wird. Wichtig ist vor allem, dass der Raum verlässlich nutzbar ist.</w:t>
      </w:r>
    </w:p>
    <w:p w14:paraId="5333F248" w14:textId="5D9C899F" w:rsidR="0042282F" w:rsidRPr="0042282F" w:rsidRDefault="0042282F" w:rsidP="0042282F">
      <w:pPr>
        <w:jc w:val="both"/>
      </w:pPr>
      <w:r w:rsidRPr="0042282F">
        <w:rPr>
          <w:b/>
          <w:bCs/>
        </w:rPr>
        <w:t>Offenheit und Zielgruppe:</w:t>
      </w:r>
      <w:r>
        <w:t xml:space="preserve"> </w:t>
      </w:r>
      <w:r w:rsidRPr="0042282F">
        <w:t xml:space="preserve">Der </w:t>
      </w:r>
      <w:proofErr w:type="spellStart"/>
      <w:r w:rsidRPr="0042282F">
        <w:t>FreiRaum</w:t>
      </w:r>
      <w:proofErr w:type="spellEnd"/>
      <w:r w:rsidRPr="0042282F">
        <w:t xml:space="preserve"> soll grundsätzlich für alle </w:t>
      </w:r>
      <w:proofErr w:type="spellStart"/>
      <w:proofErr w:type="gramStart"/>
      <w:r w:rsidRPr="0042282F">
        <w:t>Schüler:innen</w:t>
      </w:r>
      <w:proofErr w:type="spellEnd"/>
      <w:proofErr w:type="gramEnd"/>
      <w:r w:rsidRPr="0042282F">
        <w:t xml:space="preserve"> offen sein. Er ist kein Angebot nur für eine bestimmte Problemgruppe und auch kein Raum nur für einzelne religiöse oder politische Themen.</w:t>
      </w:r>
    </w:p>
    <w:p w14:paraId="0AE289E1" w14:textId="06DE1328" w:rsidR="0042282F" w:rsidRPr="0042282F" w:rsidRDefault="0042282F" w:rsidP="0042282F">
      <w:pPr>
        <w:jc w:val="both"/>
      </w:pPr>
      <w:r w:rsidRPr="0042282F">
        <w:rPr>
          <w:b/>
          <w:bCs/>
        </w:rPr>
        <w:t>Kommunikation in der Schulgemeinschaft:</w:t>
      </w:r>
      <w:r>
        <w:t xml:space="preserve"> </w:t>
      </w:r>
      <w:r w:rsidRPr="0042282F">
        <w:t xml:space="preserve">Die Einführung eines </w:t>
      </w:r>
      <w:proofErr w:type="spellStart"/>
      <w:r w:rsidRPr="0042282F">
        <w:t>FreiRaums</w:t>
      </w:r>
      <w:proofErr w:type="spellEnd"/>
      <w:r w:rsidRPr="0042282F">
        <w:t xml:space="preserve"> soll früh und offen kommuniziert werden. Kollegium, </w:t>
      </w:r>
      <w:proofErr w:type="spellStart"/>
      <w:proofErr w:type="gramStart"/>
      <w:r w:rsidRPr="0042282F">
        <w:t>Schüler:innen</w:t>
      </w:r>
      <w:proofErr w:type="spellEnd"/>
      <w:proofErr w:type="gramEnd"/>
      <w:r w:rsidRPr="0042282F">
        <w:t xml:space="preserve"> und Eltern sollen wissen, worum es geht. Es soll klar sein, dass hier ein Raum für Teilhabe, Rückzug, Austausch und demokratische Schulkultur ausprobiert wird.</w:t>
      </w:r>
    </w:p>
    <w:p w14:paraId="2FD0286C" w14:textId="04CC6152" w:rsidR="0042282F" w:rsidRPr="0042282F" w:rsidRDefault="0042282F" w:rsidP="0042282F">
      <w:pPr>
        <w:jc w:val="both"/>
      </w:pPr>
      <w:r w:rsidRPr="0042282F">
        <w:rPr>
          <w:b/>
          <w:bCs/>
        </w:rPr>
        <w:t>Betreuung und Verantwortung:</w:t>
      </w:r>
      <w:r>
        <w:t xml:space="preserve"> </w:t>
      </w:r>
      <w:r w:rsidRPr="0042282F">
        <w:t xml:space="preserve">Ein </w:t>
      </w:r>
      <w:proofErr w:type="spellStart"/>
      <w:r w:rsidRPr="0042282F">
        <w:t>FreiRaum</w:t>
      </w:r>
      <w:proofErr w:type="spellEnd"/>
      <w:r w:rsidRPr="0042282F">
        <w:t xml:space="preserve"> braucht verlässliche Begleitung. Es muss klar sein, wer ansprechbar ist, wer den Raum begleitet und wer Verantwortung trägt. Wichtig sind dabei vor allem Beziehungsfähigkeit, Sensibilität und die Fähigkeit, Gespräche gut zu begleiten.</w:t>
      </w:r>
    </w:p>
    <w:p w14:paraId="5FAB8D1A" w14:textId="0E908E53" w:rsidR="0042282F" w:rsidRPr="0042282F" w:rsidRDefault="0042282F" w:rsidP="0042282F">
      <w:pPr>
        <w:jc w:val="both"/>
      </w:pPr>
      <w:r w:rsidRPr="0042282F">
        <w:rPr>
          <w:b/>
          <w:bCs/>
        </w:rPr>
        <w:t>Nutzungszeiten:</w:t>
      </w:r>
      <w:r>
        <w:t xml:space="preserve"> </w:t>
      </w:r>
      <w:r w:rsidRPr="0042282F">
        <w:t xml:space="preserve">Ein </w:t>
      </w:r>
      <w:proofErr w:type="spellStart"/>
      <w:r w:rsidRPr="0042282F">
        <w:t>FreiRaum</w:t>
      </w:r>
      <w:proofErr w:type="spellEnd"/>
      <w:r w:rsidRPr="0042282F">
        <w:t xml:space="preserve"> muss nicht sofort jeden Tag geöffnet sein. Gerade am Anfang können feste und überschaubare Zeiten sinnvoll sein, zum Beispiel in der Mittagspause oder an bestimmten Tagen. Wichtig ist, dass diese Zeiten verlässlich sind.</w:t>
      </w:r>
    </w:p>
    <w:p w14:paraId="5350FE6D" w14:textId="68D3B86C" w:rsidR="0042282F" w:rsidRPr="0042282F" w:rsidRDefault="0042282F" w:rsidP="0042282F">
      <w:pPr>
        <w:jc w:val="both"/>
      </w:pPr>
      <w:r w:rsidRPr="0042282F">
        <w:rPr>
          <w:b/>
          <w:bCs/>
        </w:rPr>
        <w:lastRenderedPageBreak/>
        <w:t>Regeln:</w:t>
      </w:r>
      <w:r>
        <w:t xml:space="preserve"> </w:t>
      </w:r>
      <w:r w:rsidRPr="0042282F">
        <w:t xml:space="preserve">Ein </w:t>
      </w:r>
      <w:proofErr w:type="spellStart"/>
      <w:r w:rsidRPr="0042282F">
        <w:t>FreiRaum</w:t>
      </w:r>
      <w:proofErr w:type="spellEnd"/>
      <w:r w:rsidRPr="0042282F">
        <w:t xml:space="preserve"> braucht nicht viele Regeln. Wichtig ist das Vertrauen, dass </w:t>
      </w:r>
      <w:proofErr w:type="spellStart"/>
      <w:proofErr w:type="gramStart"/>
      <w:r w:rsidRPr="0042282F">
        <w:t>Schüler:innen</w:t>
      </w:r>
      <w:proofErr w:type="spellEnd"/>
      <w:proofErr w:type="gramEnd"/>
      <w:r w:rsidRPr="0042282F">
        <w:t xml:space="preserve"> den Raum sinnvoll nutzen und mitgestalten können. Wenn Regeln nötig sind, sollen sie klar, einfach und nachvollziehbar sein.</w:t>
      </w:r>
    </w:p>
    <w:p w14:paraId="653D8F96" w14:textId="41BDB1B5" w:rsidR="0042282F" w:rsidRPr="0042282F" w:rsidRDefault="0042282F" w:rsidP="0042282F">
      <w:pPr>
        <w:jc w:val="both"/>
      </w:pPr>
      <w:r w:rsidRPr="0042282F">
        <w:rPr>
          <w:b/>
          <w:bCs/>
        </w:rPr>
        <w:t>Nachhaltigkeit:</w:t>
      </w:r>
      <w:r>
        <w:t xml:space="preserve"> </w:t>
      </w:r>
      <w:r w:rsidRPr="0042282F">
        <w:t xml:space="preserve">Ein </w:t>
      </w:r>
      <w:proofErr w:type="spellStart"/>
      <w:r w:rsidRPr="0042282F">
        <w:t>FreiRaum</w:t>
      </w:r>
      <w:proofErr w:type="spellEnd"/>
      <w:r w:rsidRPr="0042282F">
        <w:t xml:space="preserve"> soll nicht nur von einzelnen engagierten Personen abhängen. Wichtig ist, dass Zuständigkeiten, Zeiten, Vertretung und Kommunikation klar geregelt sind und dass die Schulleitung und die Schulgemeinschaft dahinterstehen.</w:t>
      </w:r>
    </w:p>
    <w:p w14:paraId="05BA4E3A" w14:textId="77777777" w:rsidR="0042282F" w:rsidRPr="0042282F" w:rsidRDefault="0042282F" w:rsidP="0042282F">
      <w:pPr>
        <w:jc w:val="both"/>
      </w:pPr>
      <w:r w:rsidRPr="0042282F">
        <w:t xml:space="preserve">Wir verstehen den </w:t>
      </w:r>
      <w:proofErr w:type="spellStart"/>
      <w:r w:rsidRPr="0042282F">
        <w:t>FreiRaum</w:t>
      </w:r>
      <w:proofErr w:type="spellEnd"/>
      <w:r w:rsidRPr="0042282F">
        <w:t xml:space="preserve"> als einen konkreten Ausdruck demokratischer Schulkultur. Er ist ein Ort, an dem Unterschiede nicht vorschnell zum Problem gemacht werden, sondern pädagogisch begleitet werden. </w:t>
      </w:r>
      <w:proofErr w:type="spellStart"/>
      <w:proofErr w:type="gramStart"/>
      <w:r w:rsidRPr="0042282F">
        <w:t>Schüler:innen</w:t>
      </w:r>
      <w:proofErr w:type="spellEnd"/>
      <w:proofErr w:type="gramEnd"/>
      <w:r w:rsidRPr="0042282F">
        <w:t xml:space="preserve"> sollen dort ihre Anliegen äußern, sich einbringen und mit Widersprüchen umgehen können.</w:t>
      </w:r>
    </w:p>
    <w:p w14:paraId="651CCA7E" w14:textId="192296F6" w:rsidR="00CC5696" w:rsidRDefault="00CC5696" w:rsidP="005D33EE">
      <w:pPr>
        <w:jc w:val="both"/>
      </w:pPr>
    </w:p>
    <w:p w14:paraId="6BBD35CF" w14:textId="283E5515" w:rsidR="00C53494" w:rsidRDefault="00C53494" w:rsidP="00C53494">
      <w:pPr>
        <w:pStyle w:val="berschrift2"/>
      </w:pPr>
      <w:bookmarkStart w:id="23" w:name="_Toc227859402"/>
      <w:r>
        <w:t>Demokratische Schulkultur im Alltag</w:t>
      </w:r>
      <w:bookmarkEnd w:id="23"/>
    </w:p>
    <w:p w14:paraId="6E3AC6A3" w14:textId="77777777" w:rsidR="00270F78" w:rsidRPr="00270F78" w:rsidRDefault="00270F78" w:rsidP="00270F78">
      <w:pPr>
        <w:jc w:val="both"/>
      </w:pPr>
      <w:r w:rsidRPr="00270F78">
        <w:t xml:space="preserve">Demokratische Schulkultur zeigt sich nicht nur in einzelnen Projekten. Sie zeigt sich vor allem darin, wie Schule im Alltag mit Beteiligung, Zugehörigkeit, Konflikten und Unterschieden umgeht. Sie entsteht dort, wo </w:t>
      </w:r>
      <w:proofErr w:type="spellStart"/>
      <w:proofErr w:type="gramStart"/>
      <w:r w:rsidRPr="00270F78">
        <w:t>Schüler:innen</w:t>
      </w:r>
      <w:proofErr w:type="spellEnd"/>
      <w:proofErr w:type="gramEnd"/>
      <w:r w:rsidRPr="00270F78">
        <w:t xml:space="preserve"> merken: Meine Meinung zählt, ich werde gehört, Konflikte können besprochen werden und Unterschiede werden anerkannt.</w:t>
      </w:r>
    </w:p>
    <w:p w14:paraId="5FE34696" w14:textId="77777777" w:rsidR="00270F78" w:rsidRPr="00270F78" w:rsidRDefault="00270F78" w:rsidP="00270F78">
      <w:pPr>
        <w:jc w:val="both"/>
      </w:pPr>
      <w:r w:rsidRPr="00270F78">
        <w:t>Wir möchten an unserer Schule Teilhabe, Anerkennung, den respektvollen Umgang mit Unterschieden, Gesprächsfähigkeit und einen sensiblen Umgang mit Diskriminierung stärken. Das ist auch für Prävention wichtig. Nicht weil Beteiligung automatisch Radikalisierung verhindert, sondern weil dadurch Zugehörigkeit, Anerkennung, Nachdenken und gute Konfliktbearbeitung eher möglich werden.</w:t>
      </w:r>
    </w:p>
    <w:p w14:paraId="2D17CD92" w14:textId="77777777" w:rsidR="00270F78" w:rsidRPr="00270F78" w:rsidRDefault="00270F78" w:rsidP="00270F78">
      <w:pPr>
        <w:jc w:val="both"/>
      </w:pPr>
      <w:r w:rsidRPr="00270F78">
        <w:t>Demokratische Schulkultur kann im Alltag viele Formen haben. Sie muss nicht immer mit einem großen neuen Projekt beginnen. Oft kann sie auch in kleinen Schritten wachsen. Zum Beispiel durch:</w:t>
      </w:r>
    </w:p>
    <w:p w14:paraId="05363528" w14:textId="1A570CD8" w:rsidR="00270F78" w:rsidRPr="00270F78" w:rsidRDefault="00270F78" w:rsidP="00270F78">
      <w:pPr>
        <w:jc w:val="both"/>
      </w:pPr>
      <w:r w:rsidRPr="00270F78">
        <w:rPr>
          <w:b/>
          <w:bCs/>
        </w:rPr>
        <w:t>Mehr Beteiligung im Schulalltag:</w:t>
      </w:r>
      <w:r w:rsidR="00876A0C">
        <w:t xml:space="preserve"> </w:t>
      </w:r>
      <w:proofErr w:type="spellStart"/>
      <w:proofErr w:type="gramStart"/>
      <w:r w:rsidRPr="00270F78">
        <w:t>Schüler:innen</w:t>
      </w:r>
      <w:proofErr w:type="spellEnd"/>
      <w:proofErr w:type="gramEnd"/>
      <w:r w:rsidRPr="00270F78">
        <w:t xml:space="preserve"> können bei Fragen mitentscheiden, die ihren Alltag betreffen. Zum Beispiel bei der Gestaltung von Räumen, Pausenbereichen, Projekttagen, Regeln des Zusammenlebens oder Themen im Schulleben. Sie können auch Verantwortung übernehmen, zum Beispiel in </w:t>
      </w:r>
      <w:proofErr w:type="spellStart"/>
      <w:proofErr w:type="gramStart"/>
      <w:r w:rsidRPr="00270F78">
        <w:t>Pat:innenmodellen</w:t>
      </w:r>
      <w:proofErr w:type="spellEnd"/>
      <w:proofErr w:type="gramEnd"/>
      <w:r w:rsidRPr="00270F78">
        <w:t>, Demokratieteams, bei Gesprächsrunden oder bei schulischen Veranstaltungen. Wichtig ist, dass Beteiligung nicht nur zum Schein stattfindet, sondern wirklich etwas bewirken kann.</w:t>
      </w:r>
    </w:p>
    <w:p w14:paraId="0BA1EE37" w14:textId="53ED53EB" w:rsidR="00270F78" w:rsidRPr="00270F78" w:rsidRDefault="00270F78" w:rsidP="00270F78">
      <w:pPr>
        <w:jc w:val="both"/>
      </w:pPr>
      <w:r w:rsidRPr="00270F78">
        <w:rPr>
          <w:b/>
          <w:bCs/>
        </w:rPr>
        <w:t>Möglichkeiten für Beschwerden und Rückmeldungen:</w:t>
      </w:r>
      <w:r w:rsidR="00876A0C">
        <w:t xml:space="preserve"> </w:t>
      </w:r>
      <w:r w:rsidRPr="00270F78">
        <w:t xml:space="preserve">Demokratische Schulkultur braucht verlässliche Wege, um Kritik, Diskriminierungserfahrungen, Konflikte oder Unsicherheiten anzusprechen. Dazu können Ansprechpersonen, regelmäßige Feedbackrunden, Sprechstunden oder andere Beteiligungsformate gehören. Wichtig ist, dass </w:t>
      </w:r>
      <w:proofErr w:type="spellStart"/>
      <w:proofErr w:type="gramStart"/>
      <w:r w:rsidRPr="00270F78">
        <w:t>Schüler:innen</w:t>
      </w:r>
      <w:proofErr w:type="spellEnd"/>
      <w:proofErr w:type="gramEnd"/>
      <w:r w:rsidRPr="00270F78">
        <w:t xml:space="preserve"> erleben: Meine Rückmeldung wird ernst genommen.</w:t>
      </w:r>
    </w:p>
    <w:p w14:paraId="5E3C6DAC" w14:textId="5E2AB902" w:rsidR="00270F78" w:rsidRPr="00270F78" w:rsidRDefault="00270F78" w:rsidP="00270F78">
      <w:pPr>
        <w:jc w:val="both"/>
      </w:pPr>
      <w:r w:rsidRPr="00270F78">
        <w:rPr>
          <w:b/>
          <w:bCs/>
        </w:rPr>
        <w:lastRenderedPageBreak/>
        <w:t>Demokratische Gespräche und Aushandlung stärken:</w:t>
      </w:r>
      <w:r w:rsidR="00876A0C">
        <w:t xml:space="preserve"> </w:t>
      </w:r>
      <w:r w:rsidRPr="00270F78">
        <w:t xml:space="preserve">Demokratische Schulkultur zeigt sich auch darin, dass </w:t>
      </w:r>
      <w:proofErr w:type="spellStart"/>
      <w:proofErr w:type="gramStart"/>
      <w:r w:rsidRPr="00270F78">
        <w:t>Schüler:innen</w:t>
      </w:r>
      <w:proofErr w:type="spellEnd"/>
      <w:proofErr w:type="gramEnd"/>
      <w:r w:rsidRPr="00270F78">
        <w:t xml:space="preserve"> lernen, unterschiedliche Sichtweisen zu benennen, zu begründen und miteinander zu diskutieren. Das kann im Unterricht geschehen, aber auch bei Schulveranstaltungen, an deren Planung, Durchführung und Auswertung </w:t>
      </w:r>
      <w:proofErr w:type="spellStart"/>
      <w:proofErr w:type="gramStart"/>
      <w:r w:rsidRPr="00270F78">
        <w:t>Schüler:innen</w:t>
      </w:r>
      <w:proofErr w:type="spellEnd"/>
      <w:proofErr w:type="gramEnd"/>
      <w:r w:rsidRPr="00270F78">
        <w:t xml:space="preserve"> aktiv beteiligt sind.</w:t>
      </w:r>
    </w:p>
    <w:p w14:paraId="57B0F651" w14:textId="07B918A2" w:rsidR="00C53494" w:rsidRDefault="00270F78" w:rsidP="005D33EE">
      <w:pPr>
        <w:jc w:val="both"/>
      </w:pPr>
      <w:r w:rsidRPr="00270F78">
        <w:t>Demokratische Schulkultur ist kein Zustand, der irgendwann einfach fertig ist. Sie ist eine gemeinsame Aufgabe. Entscheidend ist nicht, ob schon alles umgesetzt ist. Entscheidend ist, dass unsere Schule hinschaut, was noch fehlt, und Schritt für Schritt daran arbeitet, Beteiligung, Anerkennung, Konfliktfähigkeit und einen fairen Umgang mit Unterschieden im Alltag zu stärken.</w:t>
      </w:r>
    </w:p>
    <w:p w14:paraId="19EF5104" w14:textId="309E6D08" w:rsidR="009C4461" w:rsidRPr="00CF6A2A" w:rsidRDefault="009C4461" w:rsidP="004A5A06">
      <w:pPr>
        <w:pStyle w:val="berschrift1"/>
        <w:rPr>
          <w:rFonts w:asciiTheme="minorHAnsi" w:hAnsiTheme="minorHAnsi"/>
        </w:rPr>
      </w:pPr>
      <w:bookmarkStart w:id="24" w:name="_Toc227859403"/>
      <w:r w:rsidRPr="00CF6A2A">
        <w:rPr>
          <w:rFonts w:asciiTheme="minorHAnsi" w:hAnsiTheme="minorHAnsi"/>
        </w:rPr>
        <w:t>Clearing-Verfahren</w:t>
      </w:r>
      <w:r w:rsidR="003E29AD">
        <w:rPr>
          <w:rFonts w:asciiTheme="minorHAnsi" w:hAnsiTheme="minorHAnsi"/>
        </w:rPr>
        <w:t xml:space="preserve"> </w:t>
      </w:r>
      <w:r w:rsidR="00876A0C">
        <w:rPr>
          <w:rFonts w:asciiTheme="minorHAnsi" w:hAnsiTheme="minorHAnsi"/>
        </w:rPr>
        <w:t xml:space="preserve">bei </w:t>
      </w:r>
      <w:r w:rsidR="003E29AD">
        <w:rPr>
          <w:rFonts w:asciiTheme="minorHAnsi" w:hAnsiTheme="minorHAnsi"/>
        </w:rPr>
        <w:t>Hinweise</w:t>
      </w:r>
      <w:r w:rsidR="00876A0C">
        <w:rPr>
          <w:rFonts w:asciiTheme="minorHAnsi" w:hAnsiTheme="minorHAnsi"/>
        </w:rPr>
        <w:t>n</w:t>
      </w:r>
      <w:r w:rsidR="003E29AD">
        <w:rPr>
          <w:rFonts w:asciiTheme="minorHAnsi" w:hAnsiTheme="minorHAnsi"/>
        </w:rPr>
        <w:t xml:space="preserve"> auf Radikalisierung</w:t>
      </w:r>
      <w:bookmarkEnd w:id="24"/>
    </w:p>
    <w:p w14:paraId="2632D55A" w14:textId="442123B7" w:rsidR="002E4BDC" w:rsidRPr="00CF6A2A" w:rsidRDefault="00876A0C" w:rsidP="007E03C4">
      <w:pPr>
        <w:pStyle w:val="berschrift2"/>
        <w:rPr>
          <w:rFonts w:asciiTheme="minorHAnsi" w:hAnsiTheme="minorHAnsi"/>
        </w:rPr>
      </w:pPr>
      <w:bookmarkStart w:id="25" w:name="_Toc227859404"/>
      <w:r w:rsidRPr="00876A0C">
        <w:rPr>
          <w:rFonts w:asciiTheme="minorHAnsi" w:hAnsiTheme="minorHAnsi"/>
        </w:rPr>
        <w:t>Warum gibt es ein Clearing-Verfahren?</w:t>
      </w:r>
      <w:bookmarkEnd w:id="25"/>
    </w:p>
    <w:p w14:paraId="5E64805C" w14:textId="77777777" w:rsidR="00720B00" w:rsidRPr="00720B00" w:rsidRDefault="00720B00" w:rsidP="00720B00">
      <w:pPr>
        <w:jc w:val="both"/>
      </w:pPr>
      <w:r w:rsidRPr="00720B00">
        <w:t xml:space="preserve">Das Clearing-Verfahren ist ein festes Verfahren mit sieben Schritten. Dabei arbeiten Schulleitung, Klassenleitung, Clearing-Beauftragte, Schulsozialarbeit und bei Bedarf weitere Personen zusammen. Ziel ist es, mit Hinweisen auf mögliche problematische Radikalisierung bei </w:t>
      </w:r>
      <w:proofErr w:type="spellStart"/>
      <w:proofErr w:type="gramStart"/>
      <w:r w:rsidRPr="00720B00">
        <w:t>Schüler:innen</w:t>
      </w:r>
      <w:proofErr w:type="spellEnd"/>
      <w:proofErr w:type="gramEnd"/>
      <w:r w:rsidRPr="00720B00">
        <w:t xml:space="preserve"> gut umzugehen.</w:t>
      </w:r>
    </w:p>
    <w:p w14:paraId="753DAFAC" w14:textId="017D5B29" w:rsidR="00C83510" w:rsidRDefault="00720B00" w:rsidP="005B02EC">
      <w:pPr>
        <w:jc w:val="both"/>
      </w:pPr>
      <w:r w:rsidRPr="00720B00">
        <w:t>Wichtig ist dabei nicht nur der einzelne Fall. Wichtig ist auch, dass die Schule klare Abläufe und Zuständigkeiten hat. So weiß die Schule, was zu tun ist, wenn es Hinweise auf problematische Entwicklungen gibt</w:t>
      </w:r>
      <w:r>
        <w:t>.</w:t>
      </w:r>
    </w:p>
    <w:p w14:paraId="59377DD7" w14:textId="77777777" w:rsidR="00720B00" w:rsidRPr="00CF6A2A" w:rsidRDefault="00720B00" w:rsidP="005B02EC">
      <w:pPr>
        <w:jc w:val="both"/>
      </w:pPr>
    </w:p>
    <w:p w14:paraId="75C086C1" w14:textId="6E954B2D" w:rsidR="002A6F5B" w:rsidRPr="00CF6A2A" w:rsidRDefault="006E5188" w:rsidP="00BA570E">
      <w:pPr>
        <w:pStyle w:val="berschrift2"/>
        <w:rPr>
          <w:rFonts w:asciiTheme="minorHAnsi" w:hAnsiTheme="minorHAnsi"/>
        </w:rPr>
      </w:pPr>
      <w:bookmarkStart w:id="26" w:name="_Toc227859405"/>
      <w:r w:rsidRPr="00CF6A2A">
        <w:rPr>
          <w:rFonts w:asciiTheme="minorHAnsi" w:hAnsiTheme="minorHAnsi"/>
        </w:rPr>
        <w:t xml:space="preserve">Aufbau des </w:t>
      </w:r>
      <w:r w:rsidR="002A6F5B" w:rsidRPr="00CF6A2A">
        <w:rPr>
          <w:rFonts w:asciiTheme="minorHAnsi" w:hAnsiTheme="minorHAnsi"/>
        </w:rPr>
        <w:t>Clearing</w:t>
      </w:r>
      <w:r w:rsidRPr="00CF6A2A">
        <w:rPr>
          <w:rFonts w:asciiTheme="minorHAnsi" w:hAnsiTheme="minorHAnsi"/>
        </w:rPr>
        <w:t>-Verfahrens</w:t>
      </w:r>
      <w:bookmarkEnd w:id="26"/>
    </w:p>
    <w:p w14:paraId="4CC2CA61" w14:textId="17530594" w:rsidR="009D6975" w:rsidRPr="00CF6A2A" w:rsidRDefault="009D6975" w:rsidP="009D6975">
      <w:pPr>
        <w:pStyle w:val="Listenabsatz"/>
        <w:numPr>
          <w:ilvl w:val="0"/>
          <w:numId w:val="2"/>
        </w:numPr>
        <w:jc w:val="both"/>
        <w:rPr>
          <w:b/>
          <w:bCs/>
        </w:rPr>
      </w:pPr>
      <w:r w:rsidRPr="00CF6A2A">
        <w:rPr>
          <w:b/>
          <w:bCs/>
        </w:rPr>
        <w:t>Vorrecherche</w:t>
      </w:r>
    </w:p>
    <w:p w14:paraId="620981B7" w14:textId="443EEBBE" w:rsidR="00720B00" w:rsidRPr="00720B00" w:rsidRDefault="00720B00" w:rsidP="00720B00">
      <w:pPr>
        <w:jc w:val="both"/>
      </w:pPr>
      <w:r w:rsidRPr="00720B00">
        <w:t xml:space="preserve">Das Clearing-Verfahren beginnt, wenn ein Hinweis auf eine mögliche problematische Radikalisierung eines jungen Menschen an </w:t>
      </w:r>
      <w:proofErr w:type="spellStart"/>
      <w:proofErr w:type="gramStart"/>
      <w:r w:rsidRPr="00720B00">
        <w:t>eine:n</w:t>
      </w:r>
      <w:proofErr w:type="spellEnd"/>
      <w:proofErr w:type="gramEnd"/>
      <w:r w:rsidRPr="00720B00">
        <w:t xml:space="preserve"> </w:t>
      </w:r>
      <w:proofErr w:type="spellStart"/>
      <w:r w:rsidRPr="00720B00">
        <w:t>Clearing-</w:t>
      </w:r>
      <w:proofErr w:type="gramStart"/>
      <w:r w:rsidRPr="00720B00">
        <w:t>Beauftragte:n</w:t>
      </w:r>
      <w:proofErr w:type="spellEnd"/>
      <w:proofErr w:type="gramEnd"/>
      <w:r w:rsidRPr="00720B00">
        <w:t xml:space="preserve"> weitergegeben wird. In einer ersten Prüfung wird geschaut, ob es Anzeichen für eine beginnende Radikalisierung gibt.</w:t>
      </w:r>
    </w:p>
    <w:p w14:paraId="21C23D19" w14:textId="77777777" w:rsidR="00720B00" w:rsidRPr="00720B00" w:rsidRDefault="00720B00" w:rsidP="00720B00">
      <w:pPr>
        <w:jc w:val="both"/>
      </w:pPr>
      <w:r w:rsidRPr="00720B00">
        <w:t xml:space="preserve">Zu dieser ersten Prüfung gehören vor allem Gespräche mit der Person, die den Hinweis gegeben hat. Manchmal kann es auch nötig sein, mit weiteren Personen zu sprechen, zum Beispiel mit dem oder der betroffenen </w:t>
      </w:r>
      <w:proofErr w:type="spellStart"/>
      <w:r w:rsidRPr="00720B00">
        <w:t>Schüler:in</w:t>
      </w:r>
      <w:proofErr w:type="spellEnd"/>
      <w:r w:rsidRPr="00720B00">
        <w:t xml:space="preserve">, mit Eltern, Lehrkräften, der Schulsozialarbeit oder mit </w:t>
      </w:r>
      <w:proofErr w:type="spellStart"/>
      <w:proofErr w:type="gramStart"/>
      <w:r w:rsidRPr="00720B00">
        <w:t>Mitschüler:innen</w:t>
      </w:r>
      <w:proofErr w:type="spellEnd"/>
      <w:proofErr w:type="gramEnd"/>
      <w:r w:rsidRPr="00720B00">
        <w:t>.</w:t>
      </w:r>
    </w:p>
    <w:p w14:paraId="33AEA5F9" w14:textId="77777777" w:rsidR="00720B00" w:rsidRPr="00720B00" w:rsidRDefault="00720B00" w:rsidP="00720B00">
      <w:pPr>
        <w:jc w:val="both"/>
      </w:pPr>
      <w:r w:rsidRPr="00720B00">
        <w:t xml:space="preserve">Diese erste Phase ist oft schwierig, weil vieles noch unklar ist. Es muss eingeschätzt werden, ob es sich um einen Fall für das Clearing-Verfahren handelt oder eher um einen </w:t>
      </w:r>
      <w:r w:rsidRPr="00720B00">
        <w:lastRenderedPageBreak/>
        <w:t>Fall für die Schulsozialarbeit. Diese Entscheidung muss immer im Einzelfall getroffen werden.</w:t>
      </w:r>
    </w:p>
    <w:p w14:paraId="776A8993" w14:textId="6BEB7D9D" w:rsidR="00720B00" w:rsidRPr="00720B00" w:rsidRDefault="00720B00" w:rsidP="00720B00">
      <w:pPr>
        <w:jc w:val="both"/>
      </w:pPr>
      <w:r w:rsidRPr="00720B00">
        <w:t>Oft gibt es mehrere Gründe für auffälliges Verhalten. Veränderungen im Verhalten oder in den schulischen Leistungen können viele Ursachen haben. Deshalb wird zuerst geprüft, ob die Hinweise wirklich auf problematische Radikalisierung hindeuten.</w:t>
      </w:r>
      <w:r w:rsidRPr="00720B00">
        <w:rPr>
          <w:vanish/>
        </w:rPr>
        <w:t>Formularbeginn</w:t>
      </w:r>
    </w:p>
    <w:p w14:paraId="4D2CC7BC" w14:textId="77777777" w:rsidR="00720B00" w:rsidRPr="00720B00" w:rsidRDefault="00720B00" w:rsidP="00720B00">
      <w:pPr>
        <w:jc w:val="both"/>
        <w:rPr>
          <w:vanish/>
        </w:rPr>
      </w:pPr>
      <w:r w:rsidRPr="00720B00">
        <w:rPr>
          <w:vanish/>
        </w:rPr>
        <w:t>Formularende</w:t>
      </w:r>
    </w:p>
    <w:p w14:paraId="2F0E34F0" w14:textId="77777777" w:rsidR="00C83510" w:rsidRPr="00CF6A2A" w:rsidRDefault="00C83510" w:rsidP="009D6975">
      <w:pPr>
        <w:jc w:val="both"/>
      </w:pPr>
    </w:p>
    <w:p w14:paraId="23E5D2F6" w14:textId="3B62FCC0" w:rsidR="0063757E" w:rsidRPr="00CF6A2A" w:rsidRDefault="00621508" w:rsidP="0063757E">
      <w:pPr>
        <w:pStyle w:val="Listenabsatz"/>
        <w:numPr>
          <w:ilvl w:val="0"/>
          <w:numId w:val="2"/>
        </w:numPr>
        <w:jc w:val="both"/>
        <w:rPr>
          <w:b/>
          <w:bCs/>
        </w:rPr>
      </w:pPr>
      <w:r>
        <w:rPr>
          <w:b/>
          <w:bCs/>
        </w:rPr>
        <w:t xml:space="preserve">Das </w:t>
      </w:r>
      <w:r w:rsidR="00C83510">
        <w:rPr>
          <w:b/>
          <w:bCs/>
        </w:rPr>
        <w:t>Clearing-Team</w:t>
      </w:r>
      <w:r>
        <w:rPr>
          <w:b/>
          <w:bCs/>
        </w:rPr>
        <w:t xml:space="preserve"> wird gebildet</w:t>
      </w:r>
    </w:p>
    <w:p w14:paraId="7D9CD7D3" w14:textId="260DE3E2" w:rsidR="00621508" w:rsidRPr="00621508" w:rsidRDefault="00621508" w:rsidP="00621508">
      <w:pPr>
        <w:jc w:val="both"/>
      </w:pPr>
      <w:r w:rsidRPr="00621508">
        <w:t>Wenn der oder die Clearing-Beauftragte nach der ersten Prüfung denkt, dass eine problematische Radikalisierung möglich ist, wird ein Clearing-Team gebildet. Dieses Team bespricht gemeinsam, wie es weitergeht.</w:t>
      </w:r>
    </w:p>
    <w:p w14:paraId="0510C4F3" w14:textId="77777777" w:rsidR="00621508" w:rsidRPr="00621508" w:rsidRDefault="00621508" w:rsidP="00621508">
      <w:pPr>
        <w:jc w:val="both"/>
      </w:pPr>
      <w:r w:rsidRPr="00621508">
        <w:t xml:space="preserve">Manchmal ist es auch sinnvoll, weitere Fachleute von außen einzubeziehen. Das können zum Beispiel Mitarbeitende vom Jugendamt, </w:t>
      </w:r>
      <w:proofErr w:type="spellStart"/>
      <w:proofErr w:type="gramStart"/>
      <w:r w:rsidRPr="00621508">
        <w:t>Trainer:innen</w:t>
      </w:r>
      <w:proofErr w:type="spellEnd"/>
      <w:proofErr w:type="gramEnd"/>
      <w:r w:rsidRPr="00621508">
        <w:t xml:space="preserve"> aus einem Sportverein oder andere wichtige Bezugspersonen des jungen Menschen sein.</w:t>
      </w:r>
    </w:p>
    <w:p w14:paraId="6F60452A" w14:textId="77777777" w:rsidR="00621508" w:rsidRPr="00621508" w:rsidRDefault="00621508" w:rsidP="00621508">
      <w:pPr>
        <w:jc w:val="both"/>
      </w:pPr>
      <w:r w:rsidRPr="00621508">
        <w:t>Beim ersten Treffen des Clearing-Teams wird geplant, wie die Situation genauer untersucht werden soll. Wichtig ist dabei auch, dass der junge Mensch weiß, dass es ein Clearing-Verfahren gibt. Die Schule soll dabei offen und transparent handeln.</w:t>
      </w:r>
    </w:p>
    <w:p w14:paraId="42DAFD16" w14:textId="3A8F49C5" w:rsidR="0063757E" w:rsidRDefault="00621508" w:rsidP="0063757E">
      <w:pPr>
        <w:jc w:val="both"/>
      </w:pPr>
      <w:r w:rsidRPr="00621508">
        <w:t>Wichtig ist außerdem ein gemeinsames Vorgehen im Umgang mit Personen, die vielleicht von dem Verhalten des jungen Menschen betroffen sind. Die Unterstützung dieser Personen gehört meist nicht direkt zum Clearing-Verfahren. Sie wird oft von der Schulsozialarbeit übernommen.</w:t>
      </w:r>
    </w:p>
    <w:p w14:paraId="3319E5C6" w14:textId="77777777" w:rsidR="00277BEE" w:rsidRPr="00CF6A2A" w:rsidRDefault="00277BEE" w:rsidP="0063757E">
      <w:pPr>
        <w:jc w:val="both"/>
      </w:pPr>
    </w:p>
    <w:p w14:paraId="576B3474" w14:textId="47016D4D" w:rsidR="00EE587E" w:rsidRPr="00CF6A2A" w:rsidRDefault="00AC594B" w:rsidP="00EE587E">
      <w:pPr>
        <w:pStyle w:val="Listenabsatz"/>
        <w:numPr>
          <w:ilvl w:val="0"/>
          <w:numId w:val="2"/>
        </w:numPr>
        <w:jc w:val="both"/>
        <w:rPr>
          <w:b/>
          <w:bCs/>
        </w:rPr>
      </w:pPr>
      <w:r>
        <w:rPr>
          <w:b/>
          <w:bCs/>
        </w:rPr>
        <w:t>Die Situation wird genauer geklärt</w:t>
      </w:r>
    </w:p>
    <w:p w14:paraId="1812A5D4" w14:textId="39AEB955" w:rsidR="00AC594B" w:rsidRPr="00AC594B" w:rsidRDefault="00AC594B" w:rsidP="00AC594B">
      <w:pPr>
        <w:jc w:val="both"/>
      </w:pPr>
      <w:r w:rsidRPr="00AC594B">
        <w:t>In diesem Schritt geht es darum, ein möglichst genaues Bild von der Situation zu bekommen. Dabei können Methoden aus der Sozialen Arbeit helfen. Eine davon ist zum Beispiel die VIP-Karte. Mit ihr kann man wichtige Menschen und Ressourcen im Umfeld des jungen Menschen sichtbar machen.</w:t>
      </w:r>
    </w:p>
    <w:p w14:paraId="1E707A47" w14:textId="77777777" w:rsidR="00AC594B" w:rsidRPr="00AC594B" w:rsidRDefault="00AC594B" w:rsidP="00AC594B">
      <w:pPr>
        <w:jc w:val="both"/>
      </w:pPr>
      <w:r w:rsidRPr="00AC594B">
        <w:t>Die Clearing-Beauftragten sprechen dafür mit Eltern, dem jungen Menschen selbst, Lehrkräften oder anderen wichtigen Personen. So kann die Schule besser verstehen, was gerade los ist.</w:t>
      </w:r>
    </w:p>
    <w:p w14:paraId="5C0FBB7A" w14:textId="77777777" w:rsidR="00AC594B" w:rsidRPr="00AC594B" w:rsidRDefault="00AC594B" w:rsidP="00AC594B">
      <w:pPr>
        <w:jc w:val="both"/>
      </w:pPr>
      <w:r w:rsidRPr="00AC594B">
        <w:t>Dabei werden auch Stärken und Unterstützungsangebote sichtbar. Das können zum Beispiel Bezugspersonen sein, zu denen der junge Mensch Vertrauen hat. Gleichzeitig ist es in dieser Phase wichtig, mit dem jungen Menschen eine tragfähige Beziehung aufzubauen.</w:t>
      </w:r>
    </w:p>
    <w:p w14:paraId="62980E4F" w14:textId="77777777" w:rsidR="00AC594B" w:rsidRPr="00AC594B" w:rsidRDefault="00AC594B" w:rsidP="00AC594B">
      <w:pPr>
        <w:jc w:val="both"/>
      </w:pPr>
      <w:r w:rsidRPr="00AC594B">
        <w:t>Außerdem wird geschaut, wie stark eine problematische Ideologie schon Einfluss hat und ob es schon Kontakte zu entsprechenden Gruppen oder Szenen gibt.</w:t>
      </w:r>
    </w:p>
    <w:p w14:paraId="46C82FCA" w14:textId="7E69E87A" w:rsidR="00EE587E" w:rsidRDefault="00EE587E" w:rsidP="00EE587E">
      <w:pPr>
        <w:jc w:val="both"/>
      </w:pPr>
    </w:p>
    <w:p w14:paraId="60E31F32" w14:textId="77777777" w:rsidR="00277BEE" w:rsidRPr="00CF6A2A" w:rsidRDefault="00277BEE" w:rsidP="00EE587E">
      <w:pPr>
        <w:jc w:val="both"/>
      </w:pPr>
    </w:p>
    <w:p w14:paraId="6BAE09AE" w14:textId="0403F9E2" w:rsidR="00B22D30" w:rsidRPr="00CF6A2A" w:rsidRDefault="006D6C3F" w:rsidP="00B22D30">
      <w:pPr>
        <w:pStyle w:val="Listenabsatz"/>
        <w:numPr>
          <w:ilvl w:val="0"/>
          <w:numId w:val="2"/>
        </w:numPr>
        <w:jc w:val="both"/>
        <w:rPr>
          <w:b/>
          <w:bCs/>
        </w:rPr>
      </w:pPr>
      <w:r>
        <w:rPr>
          <w:b/>
          <w:bCs/>
        </w:rPr>
        <w:t>Das Clearing-Team beschließt Maßnahmen</w:t>
      </w:r>
    </w:p>
    <w:p w14:paraId="45C8254E" w14:textId="286B6283" w:rsidR="00971531" w:rsidRPr="00971531" w:rsidRDefault="00971531" w:rsidP="00971531">
      <w:pPr>
        <w:jc w:val="both"/>
      </w:pPr>
      <w:r w:rsidRPr="00971531">
        <w:t>Danach trifft sich das Clearing-Team noch einmal. Die Clearing-Beauftragten stellen vor, was in der genaueren Prüfung herausgefunden wurde.</w:t>
      </w:r>
    </w:p>
    <w:p w14:paraId="2A4C01EC" w14:textId="77777777" w:rsidR="00971531" w:rsidRPr="00971531" w:rsidRDefault="00971531" w:rsidP="00971531">
      <w:pPr>
        <w:jc w:val="both"/>
      </w:pPr>
      <w:r w:rsidRPr="00971531">
        <w:t>Gemeinsam überlegt das Team dann, welche pädagogischen Maßnahmen sinnvoll sind. Außerdem wird festgelegt, welche Ziele erreicht werden sollen. Solche Ziele können zum Beispiel ein erfolgreicher Schulabschluss oder das Stoppen gewaltbefürwortender Entwicklungen sein. Auch die Förderung von Interessen, Stärken und Fähigkeiten kann ein wichtiges Ziel sein.</w:t>
      </w:r>
    </w:p>
    <w:p w14:paraId="40F27361" w14:textId="77777777" w:rsidR="00971531" w:rsidRPr="00971531" w:rsidRDefault="00971531" w:rsidP="00971531">
      <w:pPr>
        <w:jc w:val="both"/>
      </w:pPr>
      <w:r w:rsidRPr="00971531">
        <w:t>Hilfreich können dabei zum Beispiel Methoden aus der systemischen Beratung oder erzählende Gesprächsformen sein.</w:t>
      </w:r>
    </w:p>
    <w:p w14:paraId="593595D5" w14:textId="77777777" w:rsidR="00277BEE" w:rsidRPr="00CF6A2A" w:rsidRDefault="00277BEE" w:rsidP="00B22D30">
      <w:pPr>
        <w:jc w:val="both"/>
      </w:pPr>
    </w:p>
    <w:p w14:paraId="7B678253" w14:textId="2FCB39FB" w:rsidR="00406AEF" w:rsidRPr="00CF6A2A" w:rsidRDefault="0029246E" w:rsidP="00406AEF">
      <w:pPr>
        <w:pStyle w:val="Listenabsatz"/>
        <w:numPr>
          <w:ilvl w:val="0"/>
          <w:numId w:val="2"/>
        </w:numPr>
        <w:jc w:val="both"/>
        <w:rPr>
          <w:b/>
          <w:bCs/>
        </w:rPr>
      </w:pPr>
      <w:r>
        <w:rPr>
          <w:b/>
          <w:bCs/>
        </w:rPr>
        <w:t xml:space="preserve">Die </w:t>
      </w:r>
      <w:r w:rsidR="00406AEF" w:rsidRPr="00CF6A2A">
        <w:rPr>
          <w:b/>
          <w:bCs/>
        </w:rPr>
        <w:t>Maßnahmen</w:t>
      </w:r>
      <w:r>
        <w:rPr>
          <w:b/>
          <w:bCs/>
        </w:rPr>
        <w:t xml:space="preserve"> werden umgesetzt</w:t>
      </w:r>
    </w:p>
    <w:p w14:paraId="18D0AF66" w14:textId="1A66615B" w:rsidR="00602775" w:rsidRPr="00602775" w:rsidRDefault="00602775" w:rsidP="00602775">
      <w:pPr>
        <w:jc w:val="both"/>
      </w:pPr>
      <w:r w:rsidRPr="00602775">
        <w:t>Danach werden die vereinbarten Maßnahmen durchgeführt. Wichtig ist, dass alle beteiligten Personen gegenüber dem jungen Menschen zusammenarbeiten und möglichst als gemeinsames Team auftreten.</w:t>
      </w:r>
    </w:p>
    <w:p w14:paraId="18E5AC9B" w14:textId="77777777" w:rsidR="00602775" w:rsidRPr="00602775" w:rsidRDefault="00602775" w:rsidP="00602775">
      <w:pPr>
        <w:jc w:val="both"/>
      </w:pPr>
      <w:r w:rsidRPr="00602775">
        <w:t>Die Maßnahmen müssen nicht immer von den Clearing-Beauftragten selbst umgesetzt werden. Sie können auch an andere schulische Personen abgegeben werden. Mögliche Maßnahmen reichen von sozialpädagogischen Gesprächen über Beratung bis hin zu freizeitpädagogischen Angeboten.</w:t>
      </w:r>
    </w:p>
    <w:p w14:paraId="68B1B596" w14:textId="3ABA5BF4" w:rsidR="00277BEE" w:rsidRDefault="00602775" w:rsidP="00406AEF">
      <w:pPr>
        <w:jc w:val="both"/>
      </w:pPr>
      <w:r w:rsidRPr="00602775">
        <w:t xml:space="preserve">Auch außerschulische Personen können beteiligt sein. Wenn mehrere Personen an den Maßnahmen mitarbeiten, ist es sinnvoll, dass </w:t>
      </w:r>
      <w:proofErr w:type="spellStart"/>
      <w:proofErr w:type="gramStart"/>
      <w:r w:rsidRPr="00602775">
        <w:t>ein:e</w:t>
      </w:r>
      <w:proofErr w:type="spellEnd"/>
      <w:proofErr w:type="gramEnd"/>
      <w:r w:rsidRPr="00602775">
        <w:t xml:space="preserve"> </w:t>
      </w:r>
      <w:proofErr w:type="spellStart"/>
      <w:r w:rsidRPr="00602775">
        <w:t>Clearing-</w:t>
      </w:r>
      <w:proofErr w:type="gramStart"/>
      <w:r w:rsidRPr="00602775">
        <w:t>Beauftragte:r</w:t>
      </w:r>
      <w:proofErr w:type="spellEnd"/>
      <w:proofErr w:type="gramEnd"/>
      <w:r w:rsidRPr="00602775">
        <w:t xml:space="preserve"> den Überblick behält und den Fall steuert.</w:t>
      </w:r>
    </w:p>
    <w:p w14:paraId="409475A8" w14:textId="77777777" w:rsidR="006169C7" w:rsidRPr="00CF6A2A" w:rsidRDefault="006169C7" w:rsidP="00406AEF">
      <w:pPr>
        <w:jc w:val="both"/>
      </w:pPr>
    </w:p>
    <w:p w14:paraId="5A94A413" w14:textId="502C9245" w:rsidR="00306817" w:rsidRPr="00CF6A2A" w:rsidRDefault="00426CB6" w:rsidP="00306817">
      <w:pPr>
        <w:pStyle w:val="Listenabsatz"/>
        <w:numPr>
          <w:ilvl w:val="0"/>
          <w:numId w:val="2"/>
        </w:numPr>
        <w:jc w:val="both"/>
        <w:rPr>
          <w:b/>
          <w:bCs/>
        </w:rPr>
      </w:pPr>
      <w:r>
        <w:rPr>
          <w:b/>
          <w:bCs/>
        </w:rPr>
        <w:t xml:space="preserve">Die </w:t>
      </w:r>
      <w:r w:rsidR="00306817" w:rsidRPr="00CF6A2A">
        <w:rPr>
          <w:b/>
          <w:bCs/>
        </w:rPr>
        <w:t>Maßnahmen</w:t>
      </w:r>
      <w:r>
        <w:rPr>
          <w:b/>
          <w:bCs/>
        </w:rPr>
        <w:t xml:space="preserve"> werden überprüft</w:t>
      </w:r>
    </w:p>
    <w:p w14:paraId="13676205" w14:textId="352702EB" w:rsidR="00306817" w:rsidRDefault="00A711CD" w:rsidP="00306817">
      <w:pPr>
        <w:jc w:val="both"/>
      </w:pPr>
      <w:r w:rsidRPr="00A711CD">
        <w:t>Nach einer vereinbarten Zeit trifft sich das Clearing-Team erneut. Dann wird gemeinsam geschaut, ob die Maßnahmen geholfen haben oder ob etwas verändert werden muss.</w:t>
      </w:r>
    </w:p>
    <w:p w14:paraId="2901D35C" w14:textId="77777777" w:rsidR="00277BEE" w:rsidRPr="00CF6A2A" w:rsidRDefault="00277BEE" w:rsidP="00306817">
      <w:pPr>
        <w:jc w:val="both"/>
      </w:pPr>
    </w:p>
    <w:p w14:paraId="689F7AF7" w14:textId="1B1B20F7" w:rsidR="00EE5212" w:rsidRPr="00CF6A2A" w:rsidRDefault="00584AA4" w:rsidP="00EE5212">
      <w:pPr>
        <w:pStyle w:val="Listenabsatz"/>
        <w:numPr>
          <w:ilvl w:val="0"/>
          <w:numId w:val="2"/>
        </w:numPr>
        <w:jc w:val="both"/>
        <w:rPr>
          <w:b/>
          <w:bCs/>
        </w:rPr>
      </w:pPr>
      <w:r w:rsidRPr="00584AA4">
        <w:rPr>
          <w:b/>
          <w:bCs/>
        </w:rPr>
        <w:t>Die Maßnahmen werden weitergeführt oder der Fall wird beendet</w:t>
      </w:r>
    </w:p>
    <w:p w14:paraId="3102D8D7" w14:textId="2C176CDE" w:rsidR="004A3145" w:rsidRPr="00CF6A2A" w:rsidRDefault="00A711CD" w:rsidP="00306817">
      <w:pPr>
        <w:jc w:val="both"/>
      </w:pPr>
      <w:r w:rsidRPr="00A711CD">
        <w:t>Die Schritte 5 und 6 können sich wiederholen. Das geschieht so lange, bis die vereinbarten Ziele erreicht sind oder der Fall abgeschlossen werden kann.</w:t>
      </w:r>
    </w:p>
    <w:p w14:paraId="2E52574A" w14:textId="255BD4C2" w:rsidR="00902503" w:rsidRPr="00CF6A2A" w:rsidRDefault="00902503" w:rsidP="0041226F">
      <w:pPr>
        <w:pStyle w:val="berschrift1"/>
        <w:rPr>
          <w:rFonts w:asciiTheme="minorHAnsi" w:hAnsiTheme="minorHAnsi"/>
        </w:rPr>
      </w:pPr>
      <w:bookmarkStart w:id="27" w:name="_Toc227859406"/>
      <w:r w:rsidRPr="00CF6A2A">
        <w:rPr>
          <w:rFonts w:asciiTheme="minorHAnsi" w:hAnsiTheme="minorHAnsi"/>
        </w:rPr>
        <w:lastRenderedPageBreak/>
        <w:t>Personen und Zuständigkeiten</w:t>
      </w:r>
      <w:bookmarkEnd w:id="27"/>
    </w:p>
    <w:p w14:paraId="2DDBD16B" w14:textId="53BF8606" w:rsidR="000C2E44" w:rsidRPr="00CF6A2A" w:rsidRDefault="000C2E44" w:rsidP="00370393">
      <w:pPr>
        <w:pStyle w:val="berschrift2"/>
        <w:rPr>
          <w:rFonts w:asciiTheme="minorHAnsi" w:hAnsiTheme="minorHAnsi"/>
        </w:rPr>
      </w:pPr>
      <w:bookmarkStart w:id="28" w:name="_Toc227859407"/>
      <w:r w:rsidRPr="00CF6A2A">
        <w:rPr>
          <w:rFonts w:asciiTheme="minorHAnsi" w:hAnsiTheme="minorHAnsi"/>
        </w:rPr>
        <w:t>Clearing-Bea</w:t>
      </w:r>
      <w:r w:rsidR="005400D3" w:rsidRPr="00CF6A2A">
        <w:rPr>
          <w:rFonts w:asciiTheme="minorHAnsi" w:hAnsiTheme="minorHAnsi"/>
        </w:rPr>
        <w:t>u</w:t>
      </w:r>
      <w:r w:rsidRPr="00CF6A2A">
        <w:rPr>
          <w:rFonts w:asciiTheme="minorHAnsi" w:hAnsiTheme="minorHAnsi"/>
        </w:rPr>
        <w:t>ftragte</w:t>
      </w:r>
      <w:bookmarkEnd w:id="28"/>
    </w:p>
    <w:p w14:paraId="32A0DE0A" w14:textId="031138B2" w:rsidR="000E736F" w:rsidRPr="000E736F" w:rsidRDefault="00426CB6" w:rsidP="000E736F">
      <w:pPr>
        <w:jc w:val="both"/>
      </w:pPr>
      <w:r w:rsidRPr="00426CB6">
        <w:t>An unserer Schule gibt es zwei Clearing-Beauftragte. Ihre Namen werden dem Kollegium bekannt gemacht</w:t>
      </w:r>
      <w:r w:rsidR="000E736F" w:rsidRPr="000E736F">
        <w:t xml:space="preserve">. Sie </w:t>
      </w:r>
      <w:r>
        <w:t xml:space="preserve">haben </w:t>
      </w:r>
      <w:r w:rsidR="000E736F" w:rsidRPr="000E736F">
        <w:t>folgende Aufgaben:</w:t>
      </w:r>
    </w:p>
    <w:p w14:paraId="6ACC2C21" w14:textId="77777777" w:rsidR="00D071A8" w:rsidRDefault="00D071A8" w:rsidP="00D071A8">
      <w:pPr>
        <w:pStyle w:val="Listenabsatz"/>
        <w:numPr>
          <w:ilvl w:val="0"/>
          <w:numId w:val="19"/>
        </w:numPr>
        <w:jc w:val="both"/>
      </w:pPr>
      <w:r w:rsidRPr="00D071A8">
        <w:t xml:space="preserve">Sie sind Ansprechpersonen für das Kollegium bei Hinweisen auf mögliche Radikalisierung von </w:t>
      </w:r>
      <w:proofErr w:type="spellStart"/>
      <w:proofErr w:type="gramStart"/>
      <w:r w:rsidRPr="00D071A8">
        <w:t>Schüler:innen</w:t>
      </w:r>
      <w:proofErr w:type="gramEnd"/>
      <w:r w:rsidRPr="00D071A8">
        <w:t>.</w:t>
      </w:r>
      <w:proofErr w:type="spellEnd"/>
    </w:p>
    <w:p w14:paraId="3FF6F749" w14:textId="77777777" w:rsidR="00D071A8" w:rsidRDefault="00D071A8" w:rsidP="00D071A8">
      <w:pPr>
        <w:pStyle w:val="Listenabsatz"/>
        <w:numPr>
          <w:ilvl w:val="0"/>
          <w:numId w:val="19"/>
        </w:numPr>
        <w:jc w:val="both"/>
      </w:pPr>
      <w:r w:rsidRPr="00D071A8">
        <w:t>Sie sind hauptverantwortlich für die Verankerung von demokratischer Schulkultur und schulischer Radikalisierungsprävention.</w:t>
      </w:r>
    </w:p>
    <w:p w14:paraId="5F1E16F7" w14:textId="77777777" w:rsidR="00D071A8" w:rsidRDefault="00D071A8" w:rsidP="00D071A8">
      <w:pPr>
        <w:pStyle w:val="Listenabsatz"/>
        <w:numPr>
          <w:ilvl w:val="0"/>
          <w:numId w:val="19"/>
        </w:numPr>
        <w:jc w:val="both"/>
      </w:pPr>
      <w:r w:rsidRPr="00D071A8">
        <w:t>Sie benennen und berufen ein multiprofessionelles Clearing-Team ein, wenn es Hinweise auf Radikalisierung gibt.</w:t>
      </w:r>
    </w:p>
    <w:p w14:paraId="6C64D656" w14:textId="77777777" w:rsidR="00D071A8" w:rsidRDefault="00D071A8" w:rsidP="00D071A8">
      <w:pPr>
        <w:pStyle w:val="Listenabsatz"/>
        <w:numPr>
          <w:ilvl w:val="0"/>
          <w:numId w:val="19"/>
        </w:numPr>
        <w:jc w:val="both"/>
      </w:pPr>
      <w:r w:rsidRPr="00D071A8">
        <w:t>Sie leiten die Sitzungen des Clearing-Teams und verteilen Aufgaben.</w:t>
      </w:r>
    </w:p>
    <w:p w14:paraId="162062C7" w14:textId="77777777" w:rsidR="00D071A8" w:rsidRDefault="00D071A8" w:rsidP="00D071A8">
      <w:pPr>
        <w:pStyle w:val="Listenabsatz"/>
        <w:numPr>
          <w:ilvl w:val="0"/>
          <w:numId w:val="19"/>
        </w:numPr>
        <w:jc w:val="both"/>
      </w:pPr>
      <w:r w:rsidRPr="00D071A8">
        <w:t>Sie arbeiten daran mit, demokratische Schulkultur an unserer Schule weiterzuentwickeln.</w:t>
      </w:r>
    </w:p>
    <w:p w14:paraId="093D612E" w14:textId="3E81D6F6" w:rsidR="00D071A8" w:rsidRPr="00D071A8" w:rsidRDefault="00D071A8" w:rsidP="00D071A8">
      <w:pPr>
        <w:pStyle w:val="Listenabsatz"/>
        <w:numPr>
          <w:ilvl w:val="0"/>
          <w:numId w:val="19"/>
        </w:numPr>
        <w:jc w:val="both"/>
      </w:pPr>
      <w:r w:rsidRPr="00D071A8">
        <w:t>Sie achten darauf, dass sie fachlich auf dem aktuellen Stand bleiben, zum Beispiel durch die Teilnahme an Clear-Vision-Netzwerktreffen.</w:t>
      </w:r>
    </w:p>
    <w:p w14:paraId="6072E864" w14:textId="0D54D167" w:rsidR="000E736F" w:rsidRPr="000E736F" w:rsidRDefault="00064C95" w:rsidP="00064C95">
      <w:pPr>
        <w:jc w:val="both"/>
      </w:pPr>
      <w:r w:rsidRPr="00064C95">
        <w:t>Die beiden Clearing-Beauftragten können im Clearing-Team auch Aufgaben an andere Personen abgeben. Dazu gehören zum Beispiel:</w:t>
      </w:r>
    </w:p>
    <w:p w14:paraId="4D0A9C53" w14:textId="77777777" w:rsidR="00064C95" w:rsidRDefault="00064C95" w:rsidP="00064C95">
      <w:pPr>
        <w:pStyle w:val="Listenabsatz"/>
        <w:numPr>
          <w:ilvl w:val="0"/>
          <w:numId w:val="20"/>
        </w:numPr>
        <w:jc w:val="both"/>
      </w:pPr>
      <w:r w:rsidRPr="00064C95">
        <w:t xml:space="preserve">das Verfahren regelmäßig in der Schule vorzustellen, auch neuen </w:t>
      </w:r>
      <w:proofErr w:type="spellStart"/>
      <w:proofErr w:type="gramStart"/>
      <w:r w:rsidRPr="00064C95">
        <w:t>Kolleg:innen</w:t>
      </w:r>
      <w:proofErr w:type="spellEnd"/>
      <w:proofErr w:type="gramEnd"/>
    </w:p>
    <w:p w14:paraId="6ECC1536" w14:textId="77777777" w:rsidR="00064C95" w:rsidRDefault="00064C95" w:rsidP="00064C95">
      <w:pPr>
        <w:pStyle w:val="Listenabsatz"/>
        <w:numPr>
          <w:ilvl w:val="0"/>
          <w:numId w:val="20"/>
        </w:numPr>
        <w:jc w:val="both"/>
      </w:pPr>
      <w:r w:rsidRPr="00064C95">
        <w:t>die Sitzungen des Clearing-Teams zu dokumentieren</w:t>
      </w:r>
    </w:p>
    <w:p w14:paraId="18197228" w14:textId="77777777" w:rsidR="00064C95" w:rsidRDefault="00064C95" w:rsidP="00064C95">
      <w:pPr>
        <w:pStyle w:val="Listenabsatz"/>
        <w:numPr>
          <w:ilvl w:val="0"/>
          <w:numId w:val="20"/>
        </w:numPr>
        <w:jc w:val="both"/>
      </w:pPr>
      <w:r w:rsidRPr="00064C95">
        <w:t>den Kontakt mit dem betroffenen jungen Menschen und seinen Bezugspersonen zu halten</w:t>
      </w:r>
    </w:p>
    <w:p w14:paraId="3B157429" w14:textId="77777777" w:rsidR="00064C95" w:rsidRDefault="00064C95" w:rsidP="00064C95">
      <w:pPr>
        <w:pStyle w:val="Listenabsatz"/>
        <w:numPr>
          <w:ilvl w:val="0"/>
          <w:numId w:val="20"/>
        </w:numPr>
        <w:jc w:val="both"/>
      </w:pPr>
      <w:r w:rsidRPr="00064C95">
        <w:t xml:space="preserve">den Kontakt zu außerschulischen </w:t>
      </w:r>
      <w:proofErr w:type="spellStart"/>
      <w:proofErr w:type="gramStart"/>
      <w:r w:rsidRPr="00064C95">
        <w:t>Akteur:innen</w:t>
      </w:r>
      <w:proofErr w:type="spellEnd"/>
      <w:proofErr w:type="gramEnd"/>
      <w:r w:rsidRPr="00064C95">
        <w:t xml:space="preserve"> zu übernehmen</w:t>
      </w:r>
    </w:p>
    <w:p w14:paraId="2423D5DC" w14:textId="54C23FC6" w:rsidR="00064C95" w:rsidRPr="00064C95" w:rsidRDefault="00064C95" w:rsidP="00064C95">
      <w:pPr>
        <w:pStyle w:val="Listenabsatz"/>
        <w:numPr>
          <w:ilvl w:val="0"/>
          <w:numId w:val="20"/>
        </w:numPr>
        <w:jc w:val="both"/>
      </w:pPr>
      <w:r w:rsidRPr="00064C95">
        <w:t>bei der Kommunikation und Sichtbarmachung von demokratischer Schulkultur in der Schule mitzuwirken</w:t>
      </w:r>
    </w:p>
    <w:p w14:paraId="5DB35A76" w14:textId="4D2A7391" w:rsidR="00277BEE" w:rsidRPr="00CF6A2A" w:rsidRDefault="00064C95" w:rsidP="000C2E44">
      <w:pPr>
        <w:jc w:val="both"/>
      </w:pPr>
      <w:r w:rsidRPr="00064C95">
        <w:t>Für diese Aufgaben erhalten die beiden Clearing-Beauftragten […] Entlastungsstunden.</w:t>
      </w:r>
    </w:p>
    <w:p w14:paraId="0D8AAF6C" w14:textId="69938D9F" w:rsidR="00DB7DC3" w:rsidRPr="00CF6A2A" w:rsidRDefault="00DF2E32" w:rsidP="00DF2E32">
      <w:pPr>
        <w:pStyle w:val="berschrift2"/>
        <w:rPr>
          <w:rFonts w:asciiTheme="minorHAnsi" w:hAnsiTheme="minorHAnsi"/>
        </w:rPr>
      </w:pPr>
      <w:bookmarkStart w:id="29" w:name="_Toc227859408"/>
      <w:r w:rsidRPr="00CF6A2A">
        <w:rPr>
          <w:rFonts w:asciiTheme="minorHAnsi" w:hAnsiTheme="minorHAnsi"/>
        </w:rPr>
        <w:t xml:space="preserve">Personelle </w:t>
      </w:r>
      <w:r w:rsidR="00390F1A">
        <w:rPr>
          <w:rFonts w:asciiTheme="minorHAnsi" w:hAnsiTheme="minorHAnsi"/>
        </w:rPr>
        <w:t>Veränderung</w:t>
      </w:r>
      <w:bookmarkEnd w:id="29"/>
    </w:p>
    <w:p w14:paraId="22451A4D" w14:textId="717CE391" w:rsidR="00277BEE" w:rsidRPr="00CF6A2A" w:rsidRDefault="00390F1A" w:rsidP="000C2E44">
      <w:pPr>
        <w:jc w:val="both"/>
      </w:pPr>
      <w:r w:rsidRPr="00390F1A">
        <w:t>Wenn eine der beiden Clearing-Beauftragten oder einer der beiden Clearing-Beauftragten die Schule verlässt, soll diese Person zusammen mit der anderen Clearing-Beauftragten oder dem anderen Clearing-Beauftragten rechtzeitig eine Nachfolge einarbeiten.</w:t>
      </w:r>
    </w:p>
    <w:p w14:paraId="738867CC" w14:textId="3C8AA4AA" w:rsidR="00DE10D9" w:rsidRPr="00CF6A2A" w:rsidRDefault="005A73CB" w:rsidP="00370393">
      <w:pPr>
        <w:pStyle w:val="berschrift2"/>
        <w:rPr>
          <w:rFonts w:asciiTheme="minorHAnsi" w:hAnsiTheme="minorHAnsi"/>
        </w:rPr>
      </w:pPr>
      <w:bookmarkStart w:id="30" w:name="_Toc227859409"/>
      <w:r w:rsidRPr="00CF6A2A">
        <w:rPr>
          <w:rFonts w:asciiTheme="minorHAnsi" w:hAnsiTheme="minorHAnsi"/>
        </w:rPr>
        <w:t xml:space="preserve">Außerschulische </w:t>
      </w:r>
      <w:proofErr w:type="spellStart"/>
      <w:proofErr w:type="gramStart"/>
      <w:r w:rsidRPr="00CF6A2A">
        <w:rPr>
          <w:rFonts w:asciiTheme="minorHAnsi" w:hAnsiTheme="minorHAnsi"/>
        </w:rPr>
        <w:t>Akteur:innen</w:t>
      </w:r>
      <w:bookmarkEnd w:id="30"/>
      <w:proofErr w:type="spellEnd"/>
      <w:proofErr w:type="gramEnd"/>
    </w:p>
    <w:p w14:paraId="0CCEA503" w14:textId="054DEF5C" w:rsidR="002244A2" w:rsidRPr="002244A2" w:rsidRDefault="00390F1A" w:rsidP="002244A2">
      <w:pPr>
        <w:jc w:val="both"/>
      </w:pPr>
      <w:r w:rsidRPr="00390F1A">
        <w:t>In einem Clearing-Verfahren kann es sinnvoll sein, auch Fachleute oder wichtige Personen von außen einzubeziehen. Das können zum Beispiel sein</w:t>
      </w:r>
      <w:r w:rsidR="002244A2" w:rsidRPr="002244A2">
        <w:t>:</w:t>
      </w:r>
    </w:p>
    <w:p w14:paraId="110B00AE" w14:textId="77777777" w:rsidR="00390F1A" w:rsidRDefault="00390F1A" w:rsidP="00390F1A">
      <w:pPr>
        <w:pStyle w:val="Listenabsatz"/>
        <w:numPr>
          <w:ilvl w:val="0"/>
          <w:numId w:val="21"/>
        </w:numPr>
        <w:jc w:val="both"/>
      </w:pPr>
      <w:r w:rsidRPr="00390F1A">
        <w:t>Eltern und andere wichtige Bezugspersonen des jungen Menschen</w:t>
      </w:r>
    </w:p>
    <w:p w14:paraId="2D7377C4" w14:textId="77777777" w:rsidR="00390F1A" w:rsidRDefault="00390F1A" w:rsidP="00390F1A">
      <w:pPr>
        <w:pStyle w:val="Listenabsatz"/>
        <w:numPr>
          <w:ilvl w:val="0"/>
          <w:numId w:val="21"/>
        </w:numPr>
        <w:jc w:val="both"/>
      </w:pPr>
      <w:r w:rsidRPr="00390F1A">
        <w:t>regionale oder überregionale Fach- und Beratungsstellen, zum Beispiel …, sowie das Jugendamt</w:t>
      </w:r>
    </w:p>
    <w:p w14:paraId="6E9D26EC" w14:textId="2F56BBE8" w:rsidR="002244A2" w:rsidRPr="002244A2" w:rsidRDefault="00390F1A" w:rsidP="00390F1A">
      <w:pPr>
        <w:pStyle w:val="Listenabsatz"/>
        <w:numPr>
          <w:ilvl w:val="0"/>
          <w:numId w:val="21"/>
        </w:numPr>
        <w:jc w:val="both"/>
      </w:pPr>
      <w:r w:rsidRPr="00390F1A">
        <w:lastRenderedPageBreak/>
        <w:t>Sicherheitsbehörden wie die Polizei oder der Verfassungsschutz</w:t>
      </w:r>
    </w:p>
    <w:p w14:paraId="439AA03A" w14:textId="0EA16259" w:rsidR="002552E9" w:rsidRPr="002552E9" w:rsidRDefault="002552E9" w:rsidP="002552E9">
      <w:pPr>
        <w:jc w:val="both"/>
      </w:pPr>
      <w:r w:rsidRPr="002552E9">
        <w:t>Die Expertise von … liegt in den Bereichen … und es besteht Kontakt zu …</w:t>
      </w:r>
    </w:p>
    <w:p w14:paraId="1E01ACC9" w14:textId="77777777" w:rsidR="002552E9" w:rsidRPr="002552E9" w:rsidRDefault="002552E9" w:rsidP="002552E9">
      <w:pPr>
        <w:jc w:val="both"/>
      </w:pPr>
      <w:r w:rsidRPr="002552E9">
        <w:t>Wichtig ist: Die Polizei muss ein Ermittlungsverfahren einleiten, wenn sie genug Hinweise auf eine mögliche Straftat hat. Deshalb muss die Schule gut überlegen, ob und wann sie die Polizei einbezieht. Das Clearing-Verfahren arbeitet in erster Linie pädagogisch.</w:t>
      </w:r>
    </w:p>
    <w:p w14:paraId="2055A6CD" w14:textId="77777777" w:rsidR="00277BEE" w:rsidRPr="00CF6A2A" w:rsidRDefault="00277BEE" w:rsidP="00F84224">
      <w:pPr>
        <w:jc w:val="both"/>
      </w:pPr>
    </w:p>
    <w:p w14:paraId="10AD8E0F" w14:textId="52A938D1" w:rsidR="005D52D9" w:rsidRPr="00CF6A2A" w:rsidRDefault="005D52D9" w:rsidP="001D4E5E">
      <w:pPr>
        <w:pStyle w:val="berschrift2"/>
        <w:rPr>
          <w:rFonts w:asciiTheme="minorHAnsi" w:hAnsiTheme="minorHAnsi"/>
        </w:rPr>
      </w:pPr>
      <w:bookmarkStart w:id="31" w:name="_Toc227859410"/>
      <w:r w:rsidRPr="00CF6A2A">
        <w:rPr>
          <w:rFonts w:asciiTheme="minorHAnsi" w:hAnsiTheme="minorHAnsi"/>
        </w:rPr>
        <w:t>Vorhandene Schulstru</w:t>
      </w:r>
      <w:r w:rsidR="0038640F" w:rsidRPr="00CF6A2A">
        <w:rPr>
          <w:rFonts w:asciiTheme="minorHAnsi" w:hAnsiTheme="minorHAnsi"/>
        </w:rPr>
        <w:t>k</w:t>
      </w:r>
      <w:r w:rsidRPr="00CF6A2A">
        <w:rPr>
          <w:rFonts w:asciiTheme="minorHAnsi" w:hAnsiTheme="minorHAnsi"/>
        </w:rPr>
        <w:t>t</w:t>
      </w:r>
      <w:r w:rsidR="00433245" w:rsidRPr="00CF6A2A">
        <w:rPr>
          <w:rFonts w:asciiTheme="minorHAnsi" w:hAnsiTheme="minorHAnsi"/>
        </w:rPr>
        <w:t>uren</w:t>
      </w:r>
      <w:bookmarkEnd w:id="31"/>
    </w:p>
    <w:p w14:paraId="1137AEEA" w14:textId="77777777" w:rsidR="007C59B8" w:rsidRDefault="007C59B8" w:rsidP="00CB2C38">
      <w:pPr>
        <w:jc w:val="both"/>
      </w:pPr>
      <w:r w:rsidRPr="007C59B8">
        <w:t>Das Clearing-Verfahren und die Arbeit an demokratischer Schulkultur sind an unserer Schule an bestehende Strukturen angebunden. So können wir Kräfte bündeln, Doppelstrukturen vermeiden und Arbeit sparen.</w:t>
      </w:r>
      <w:r w:rsidRPr="007C59B8">
        <w:t xml:space="preserve"> </w:t>
      </w:r>
      <w:r>
        <w:t>Zum Beispiel an:</w:t>
      </w:r>
    </w:p>
    <w:p w14:paraId="31C0BCC5" w14:textId="1AAA4577" w:rsidR="00CB2C38" w:rsidRDefault="00CB2C38" w:rsidP="00CB2C38">
      <w:pPr>
        <w:jc w:val="both"/>
      </w:pPr>
      <w:r w:rsidRPr="00CB2C38">
        <w:t>[Z. B. Schule ohne Rassismus – Schule mit Courage]</w:t>
      </w:r>
    </w:p>
    <w:p w14:paraId="56D29007" w14:textId="77777777" w:rsidR="00CB2C38" w:rsidRDefault="00CB2C38" w:rsidP="00CB2C38">
      <w:pPr>
        <w:jc w:val="both"/>
      </w:pPr>
      <w:r w:rsidRPr="00CB2C38">
        <w:t>[Z. B. Gewaltschutzkonzept]</w:t>
      </w:r>
    </w:p>
    <w:p w14:paraId="6854A55D" w14:textId="77777777" w:rsidR="00CB2C38" w:rsidRDefault="00CB2C38" w:rsidP="00CB2C38">
      <w:pPr>
        <w:jc w:val="both"/>
      </w:pPr>
      <w:r w:rsidRPr="00CB2C38">
        <w:t>[Z. B. Gesundheitspräventionskonzept]</w:t>
      </w:r>
    </w:p>
    <w:p w14:paraId="159D3852" w14:textId="1316AF6D" w:rsidR="00CB2C38" w:rsidRPr="00CB2C38" w:rsidRDefault="00CB2C38" w:rsidP="00CB2C38">
      <w:pPr>
        <w:jc w:val="both"/>
      </w:pPr>
      <w:r w:rsidRPr="00CB2C38">
        <w:t>[Z. B. UNESCO-Schule]</w:t>
      </w:r>
    </w:p>
    <w:p w14:paraId="4B86533E" w14:textId="77777777" w:rsidR="00CB2C38" w:rsidRPr="00CB2C38" w:rsidRDefault="00CB2C38" w:rsidP="00CB2C38">
      <w:pPr>
        <w:jc w:val="both"/>
      </w:pPr>
      <w:r w:rsidRPr="00CB2C38">
        <w:t>Das bedeutet …</w:t>
      </w:r>
    </w:p>
    <w:p w14:paraId="5C9CF63C" w14:textId="493839C1" w:rsidR="00277BEE" w:rsidRPr="00CF6A2A" w:rsidRDefault="00277BEE" w:rsidP="00F84224">
      <w:pPr>
        <w:jc w:val="both"/>
      </w:pPr>
    </w:p>
    <w:p w14:paraId="0DA72E55" w14:textId="50DE415C" w:rsidR="001D4E5E" w:rsidRPr="00CF6A2A" w:rsidRDefault="001D4E5E" w:rsidP="001D4E5E">
      <w:pPr>
        <w:pStyle w:val="berschrift2"/>
        <w:rPr>
          <w:rFonts w:asciiTheme="minorHAnsi" w:hAnsiTheme="minorHAnsi"/>
        </w:rPr>
      </w:pPr>
      <w:bookmarkStart w:id="32" w:name="_Toc227859411"/>
      <w:r w:rsidRPr="00CF6A2A">
        <w:rPr>
          <w:rFonts w:asciiTheme="minorHAnsi" w:hAnsiTheme="minorHAnsi"/>
        </w:rPr>
        <w:t>Clearing-Team</w:t>
      </w:r>
      <w:bookmarkEnd w:id="32"/>
    </w:p>
    <w:p w14:paraId="758961F3" w14:textId="4827C51B" w:rsidR="00DB7A38" w:rsidRDefault="007C59B8" w:rsidP="00DB7A38">
      <w:pPr>
        <w:jc w:val="both"/>
      </w:pPr>
      <w:r w:rsidRPr="007C59B8">
        <w:t>Das Clearing-Team ist eine Arbeitsgruppe, die je nach Fall unterschiedlich zusammengesetzt sein kann. Es bearbeitet gemeinsam Hinweise auf mögliche Radikalisierung eines jungen Menschen.</w:t>
      </w:r>
    </w:p>
    <w:p w14:paraId="6E81CC0A" w14:textId="5BCD055A" w:rsidR="007C59B8" w:rsidRPr="00DB7A38" w:rsidRDefault="007C59B8" w:rsidP="00DB7A38">
      <w:pPr>
        <w:jc w:val="both"/>
      </w:pPr>
      <w:r w:rsidRPr="007C59B8">
        <w:t>Die Clearing-Beauftragten stellen das Team zusammen. Mit ihnen zusammen besteht das Team in der Regel aus etwa 3 bis 5 Personen. Aufgaben können im Team verteilt werden.</w:t>
      </w:r>
    </w:p>
    <w:p w14:paraId="327F8D42" w14:textId="51338ED4" w:rsidR="00DB7A38" w:rsidRPr="00DB7A38" w:rsidRDefault="007C59B8" w:rsidP="00DB7A38">
      <w:pPr>
        <w:jc w:val="both"/>
      </w:pPr>
      <w:r>
        <w:t>Zum Team gehören in der Regel</w:t>
      </w:r>
      <w:r w:rsidR="00DB7A38" w:rsidRPr="00DB7A38">
        <w:t>:</w:t>
      </w:r>
    </w:p>
    <w:p w14:paraId="1095ABAA" w14:textId="77777777" w:rsidR="0083018B" w:rsidRDefault="0083018B" w:rsidP="0083018B">
      <w:pPr>
        <w:pStyle w:val="Listenabsatz"/>
        <w:numPr>
          <w:ilvl w:val="0"/>
          <w:numId w:val="22"/>
        </w:numPr>
        <w:jc w:val="both"/>
      </w:pPr>
      <w:r w:rsidRPr="0083018B">
        <w:t>die beiden Clearing-Beauftragten</w:t>
      </w:r>
    </w:p>
    <w:p w14:paraId="378FCD70" w14:textId="77777777" w:rsidR="0083018B" w:rsidRDefault="0083018B" w:rsidP="0083018B">
      <w:pPr>
        <w:pStyle w:val="Listenabsatz"/>
        <w:numPr>
          <w:ilvl w:val="0"/>
          <w:numId w:val="22"/>
        </w:numPr>
        <w:jc w:val="both"/>
      </w:pPr>
      <w:r w:rsidRPr="0083018B">
        <w:t xml:space="preserve">die Schulsozialarbeit, falls sie nicht schon </w:t>
      </w:r>
      <w:proofErr w:type="spellStart"/>
      <w:r w:rsidRPr="0083018B">
        <w:t>Clearing-</w:t>
      </w:r>
      <w:proofErr w:type="gramStart"/>
      <w:r w:rsidRPr="0083018B">
        <w:t>Beauftragte:r</w:t>
      </w:r>
      <w:proofErr w:type="spellEnd"/>
      <w:proofErr w:type="gramEnd"/>
      <w:r w:rsidRPr="0083018B">
        <w:t xml:space="preserve"> ist</w:t>
      </w:r>
    </w:p>
    <w:p w14:paraId="7DD87B8E" w14:textId="77777777" w:rsidR="0083018B" w:rsidRDefault="0083018B" w:rsidP="0083018B">
      <w:pPr>
        <w:pStyle w:val="Listenabsatz"/>
        <w:numPr>
          <w:ilvl w:val="0"/>
          <w:numId w:val="22"/>
        </w:numPr>
        <w:jc w:val="both"/>
      </w:pPr>
      <w:r w:rsidRPr="0083018B">
        <w:t>die Schulleitung</w:t>
      </w:r>
    </w:p>
    <w:p w14:paraId="625AD8B1" w14:textId="42637DA8" w:rsidR="00DB7A38" w:rsidRPr="00DB7A38" w:rsidRDefault="0083018B" w:rsidP="0083018B">
      <w:pPr>
        <w:pStyle w:val="Listenabsatz"/>
        <w:numPr>
          <w:ilvl w:val="0"/>
          <w:numId w:val="22"/>
        </w:numPr>
        <w:jc w:val="both"/>
      </w:pPr>
      <w:r w:rsidRPr="0083018B">
        <w:t>die Person, von der der erste Hinweis auf eine mögliche Radikalisierung kam</w:t>
      </w:r>
    </w:p>
    <w:p w14:paraId="5237F596" w14:textId="6D89154F" w:rsidR="00DB7A38" w:rsidRPr="00DB7A38" w:rsidRDefault="007857EE" w:rsidP="00DB7A38">
      <w:pPr>
        <w:jc w:val="both"/>
      </w:pPr>
      <w:r w:rsidRPr="007857EE">
        <w:t>Bei Bedarf können außerdem weitere Personen dazukommen</w:t>
      </w:r>
      <w:r w:rsidR="00DB7A38" w:rsidRPr="00DB7A38">
        <w:t>:</w:t>
      </w:r>
    </w:p>
    <w:p w14:paraId="660AC192" w14:textId="77777777" w:rsidR="007857EE" w:rsidRDefault="007857EE" w:rsidP="007857EE">
      <w:pPr>
        <w:pStyle w:val="Listenabsatz"/>
        <w:numPr>
          <w:ilvl w:val="0"/>
          <w:numId w:val="23"/>
        </w:numPr>
        <w:jc w:val="both"/>
      </w:pPr>
      <w:r w:rsidRPr="007857EE">
        <w:t>der junge Mensch selbst</w:t>
      </w:r>
    </w:p>
    <w:p w14:paraId="007114F9" w14:textId="77777777" w:rsidR="007857EE" w:rsidRDefault="007857EE" w:rsidP="007857EE">
      <w:pPr>
        <w:pStyle w:val="Listenabsatz"/>
        <w:numPr>
          <w:ilvl w:val="0"/>
          <w:numId w:val="23"/>
        </w:numPr>
        <w:jc w:val="both"/>
      </w:pPr>
      <w:r w:rsidRPr="007857EE">
        <w:t>das Jugendamt</w:t>
      </w:r>
    </w:p>
    <w:p w14:paraId="50F66118" w14:textId="77777777" w:rsidR="007857EE" w:rsidRDefault="007857EE" w:rsidP="007857EE">
      <w:pPr>
        <w:pStyle w:val="Listenabsatz"/>
        <w:numPr>
          <w:ilvl w:val="0"/>
          <w:numId w:val="23"/>
        </w:numPr>
        <w:jc w:val="both"/>
      </w:pPr>
      <w:r w:rsidRPr="007857EE">
        <w:t>die Polizei</w:t>
      </w:r>
    </w:p>
    <w:p w14:paraId="2E5A13BD" w14:textId="77777777" w:rsidR="007857EE" w:rsidRDefault="007857EE" w:rsidP="007857EE">
      <w:pPr>
        <w:pStyle w:val="Listenabsatz"/>
        <w:numPr>
          <w:ilvl w:val="0"/>
          <w:numId w:val="23"/>
        </w:numPr>
        <w:jc w:val="both"/>
      </w:pPr>
      <w:r w:rsidRPr="007857EE">
        <w:t>Eltern und/oder andere Bezugspersonen des jungen Menschen</w:t>
      </w:r>
    </w:p>
    <w:p w14:paraId="5C46183B" w14:textId="77777777" w:rsidR="007857EE" w:rsidRDefault="007857EE" w:rsidP="007857EE">
      <w:pPr>
        <w:pStyle w:val="Listenabsatz"/>
        <w:numPr>
          <w:ilvl w:val="0"/>
          <w:numId w:val="23"/>
        </w:numPr>
        <w:jc w:val="both"/>
      </w:pPr>
      <w:r w:rsidRPr="007857EE">
        <w:lastRenderedPageBreak/>
        <w:t>die Klassenleitung der betroffenen Person</w:t>
      </w:r>
    </w:p>
    <w:p w14:paraId="414210C0" w14:textId="77777777" w:rsidR="007857EE" w:rsidRDefault="007857EE" w:rsidP="007857EE">
      <w:pPr>
        <w:pStyle w:val="Listenabsatz"/>
        <w:numPr>
          <w:ilvl w:val="0"/>
          <w:numId w:val="23"/>
        </w:numPr>
        <w:jc w:val="both"/>
      </w:pPr>
      <w:r w:rsidRPr="007857EE">
        <w:t>regionale Fach- und Beratungsstellen</w:t>
      </w:r>
    </w:p>
    <w:p w14:paraId="47D55BED" w14:textId="74CEEC09" w:rsidR="00DB7A38" w:rsidRPr="00DB7A38" w:rsidRDefault="007857EE" w:rsidP="007857EE">
      <w:pPr>
        <w:pStyle w:val="Listenabsatz"/>
        <w:numPr>
          <w:ilvl w:val="0"/>
          <w:numId w:val="23"/>
        </w:numPr>
        <w:jc w:val="both"/>
      </w:pPr>
      <w:r w:rsidRPr="007857EE">
        <w:t>der Verfassungsschutz</w:t>
      </w:r>
    </w:p>
    <w:p w14:paraId="6BFB3329" w14:textId="4A354D8C" w:rsidR="00BE20E2" w:rsidRDefault="001B7B0F" w:rsidP="00F84224">
      <w:pPr>
        <w:jc w:val="both"/>
      </w:pPr>
      <w:r w:rsidRPr="001B7B0F">
        <w:t>Wenn es im Team unterschiedliche Meinungen gibt, zum Beispiel über Maßnahmen, entscheidet [die Schulleitung / Abstimmung / …].</w:t>
      </w:r>
    </w:p>
    <w:p w14:paraId="52E4A057" w14:textId="77777777" w:rsidR="001B7B0F" w:rsidRPr="00CF6A2A" w:rsidRDefault="001B7B0F" w:rsidP="00F84224">
      <w:pPr>
        <w:jc w:val="both"/>
      </w:pPr>
    </w:p>
    <w:p w14:paraId="5C7408CF" w14:textId="1ADE9E68" w:rsidR="002D66B3" w:rsidRPr="00CF6A2A" w:rsidRDefault="002D66B3" w:rsidP="001C203C">
      <w:pPr>
        <w:pStyle w:val="berschrift2"/>
        <w:rPr>
          <w:rFonts w:asciiTheme="minorHAnsi" w:hAnsiTheme="minorHAnsi"/>
        </w:rPr>
      </w:pPr>
      <w:bookmarkStart w:id="33" w:name="_Toc227859412"/>
      <w:r w:rsidRPr="00CF6A2A">
        <w:rPr>
          <w:rFonts w:asciiTheme="minorHAnsi" w:hAnsiTheme="minorHAnsi"/>
        </w:rPr>
        <w:t>Dokumentation</w:t>
      </w:r>
      <w:bookmarkEnd w:id="33"/>
    </w:p>
    <w:p w14:paraId="369E9F5D" w14:textId="77777777" w:rsidR="0013430A" w:rsidRPr="0013430A" w:rsidRDefault="0013430A" w:rsidP="0013430A">
      <w:pPr>
        <w:jc w:val="both"/>
      </w:pPr>
      <w:r w:rsidRPr="0013430A">
        <w:t>Das Kollegium wird zu bestimmten Anlässen über die Arbeit des Clearing-Teams und über wichtige Entwicklungen im Bereich demokratischer Schulkultur informiert.</w:t>
      </w:r>
    </w:p>
    <w:p w14:paraId="1CBB9D44" w14:textId="31A973DE" w:rsidR="00EF50D9" w:rsidRPr="00CF6A2A" w:rsidRDefault="0013430A" w:rsidP="00EF50D9">
      <w:pPr>
        <w:jc w:val="both"/>
      </w:pPr>
      <w:r w:rsidRPr="0013430A">
        <w:t>Über die Sitzungen des Clearing-Teams werden Protokolle geschrieben. Die Protokolle werden an [Ablageort] sicher gespeichert und nach [Zeit] gelöscht. Zugriff auf die Protokolle haben […].</w:t>
      </w:r>
    </w:p>
    <w:p w14:paraId="648CF545" w14:textId="77777777" w:rsidR="00EF50D9" w:rsidRPr="00CF6A2A" w:rsidRDefault="00EF50D9" w:rsidP="00EF50D9">
      <w:pPr>
        <w:pStyle w:val="berschrift1"/>
      </w:pPr>
      <w:bookmarkStart w:id="34" w:name="_Toc227859413"/>
      <w:r w:rsidRPr="00CF6A2A">
        <w:t>Kommunikation</w:t>
      </w:r>
      <w:bookmarkEnd w:id="34"/>
      <w:r w:rsidRPr="00CF6A2A">
        <w:t xml:space="preserve"> </w:t>
      </w:r>
    </w:p>
    <w:p w14:paraId="0E133871" w14:textId="77777777" w:rsidR="0013430A" w:rsidRPr="0013430A" w:rsidRDefault="0013430A" w:rsidP="0013430A">
      <w:pPr>
        <w:jc w:val="both"/>
      </w:pPr>
      <w:r w:rsidRPr="0013430A">
        <w:t xml:space="preserve">Die Clearing-Beauftragten sorgen dafür, dass möglichst alle Lehrkräfte, </w:t>
      </w:r>
      <w:proofErr w:type="spellStart"/>
      <w:proofErr w:type="gramStart"/>
      <w:r w:rsidRPr="0013430A">
        <w:t>Schüler:innen</w:t>
      </w:r>
      <w:proofErr w:type="spellEnd"/>
      <w:proofErr w:type="gramEnd"/>
      <w:r w:rsidRPr="0013430A">
        <w:t>, Eltern und die Schulsozialarbeit über das Clearing-Verfahren informiert sind.</w:t>
      </w:r>
    </w:p>
    <w:p w14:paraId="48D84B00" w14:textId="77777777" w:rsidR="0013430A" w:rsidRDefault="0013430A" w:rsidP="0013430A">
      <w:pPr>
        <w:jc w:val="both"/>
      </w:pPr>
      <w:r w:rsidRPr="0013430A">
        <w:t>Das kann zum Beispiel so geschehen:</w:t>
      </w:r>
    </w:p>
    <w:p w14:paraId="0EEBCFF3" w14:textId="77777777" w:rsidR="0013430A" w:rsidRDefault="0013430A" w:rsidP="0013430A">
      <w:pPr>
        <w:pStyle w:val="Listenabsatz"/>
        <w:numPr>
          <w:ilvl w:val="0"/>
          <w:numId w:val="24"/>
        </w:numPr>
        <w:jc w:val="both"/>
      </w:pPr>
      <w:r w:rsidRPr="0013430A">
        <w:t>durch Informationen auf Schulkonferenzen</w:t>
      </w:r>
    </w:p>
    <w:p w14:paraId="55F800B2" w14:textId="77777777" w:rsidR="0013430A" w:rsidRDefault="0013430A" w:rsidP="0013430A">
      <w:pPr>
        <w:pStyle w:val="Listenabsatz"/>
        <w:numPr>
          <w:ilvl w:val="0"/>
          <w:numId w:val="24"/>
        </w:numPr>
        <w:jc w:val="both"/>
      </w:pPr>
      <w:r w:rsidRPr="0013430A">
        <w:t>durch Aushänge am schwarzen Brett</w:t>
      </w:r>
    </w:p>
    <w:p w14:paraId="33F4CA82" w14:textId="44FF489F" w:rsidR="00EF50D9" w:rsidRDefault="0013430A" w:rsidP="00EF50D9">
      <w:pPr>
        <w:pStyle w:val="Listenabsatz"/>
        <w:numPr>
          <w:ilvl w:val="0"/>
          <w:numId w:val="24"/>
        </w:numPr>
        <w:jc w:val="both"/>
      </w:pPr>
      <w:r w:rsidRPr="0013430A">
        <w:t>durch Informationen auf der Internetseite der Schule</w:t>
      </w:r>
    </w:p>
    <w:p w14:paraId="1605804E" w14:textId="77777777" w:rsidR="008D78F5" w:rsidRDefault="008D78F5" w:rsidP="00EF50D9">
      <w:pPr>
        <w:jc w:val="both"/>
      </w:pPr>
    </w:p>
    <w:p w14:paraId="5109A382" w14:textId="77777777" w:rsidR="00EF50D9" w:rsidRDefault="00EF50D9" w:rsidP="00EF50D9">
      <w:pPr>
        <w:pStyle w:val="berschrift2"/>
      </w:pPr>
      <w:bookmarkStart w:id="35" w:name="_Toc227859414"/>
      <w:r>
        <w:t>Beteiligung von Eltern</w:t>
      </w:r>
      <w:bookmarkEnd w:id="35"/>
    </w:p>
    <w:p w14:paraId="5BF42640" w14:textId="77777777" w:rsidR="00DA3334" w:rsidRPr="00DA3334" w:rsidRDefault="00DA3334" w:rsidP="00DA3334">
      <w:pPr>
        <w:jc w:val="both"/>
      </w:pPr>
      <w:r w:rsidRPr="00DA3334">
        <w:t>Die Zusammenarbeit mit Eltern ist ein wichtiger Teil demokratischer Schulkultur und schulischer Radikalisierungsprävention. Eltern sind wichtige Bezugspersonen für ihre Kinder. Sie prägen auch deren Werte mit. Wenn Eltern früh einbezogen werden, stärkt das Vertrauen und die gemeinsame Verantwortung für ein respektvolles und demokratisches Miteinander in der Schule.</w:t>
      </w:r>
    </w:p>
    <w:p w14:paraId="474BCD57" w14:textId="3A2F66EB" w:rsidR="008D78F5" w:rsidRPr="008D78F5" w:rsidRDefault="00DA3334" w:rsidP="008D78F5">
      <w:pPr>
        <w:jc w:val="both"/>
      </w:pPr>
      <w:r w:rsidRPr="00DA3334">
        <w:t>Folgende Maßnahmen können helfen, Eltern in präventive Strukturen einzubeziehen:</w:t>
      </w:r>
    </w:p>
    <w:p w14:paraId="42115015" w14:textId="5565EF26" w:rsidR="008D78F5" w:rsidRPr="008D78F5" w:rsidRDefault="008D78F5" w:rsidP="008D78F5">
      <w:pPr>
        <w:jc w:val="both"/>
      </w:pPr>
      <w:r w:rsidRPr="008D78F5">
        <w:rPr>
          <w:b/>
          <w:bCs/>
        </w:rPr>
        <w:t>1. Informationsveranstaltungen und Workshops</w:t>
      </w:r>
      <w:r>
        <w:t xml:space="preserve">: </w:t>
      </w:r>
      <w:r w:rsidR="00C0139D" w:rsidRPr="00C0139D">
        <w:t>Regelmäßige Angebote zu Themen wie „Radikalisierung erkennen“, „Demokratie im Alltag fördern“ oder „Digitale Medien“ können Eltern helfen, sich zu informieren, Fragen zu stellen und Unsicherheiten abzubauen. Dafür können Schulen auch externe Fachleute einladen.</w:t>
      </w:r>
    </w:p>
    <w:p w14:paraId="2D3A1F6E" w14:textId="07D88693" w:rsidR="008D78F5" w:rsidRPr="008D78F5" w:rsidRDefault="008D78F5" w:rsidP="008D78F5">
      <w:pPr>
        <w:jc w:val="both"/>
      </w:pPr>
      <w:r w:rsidRPr="008D78F5">
        <w:rPr>
          <w:b/>
          <w:bCs/>
        </w:rPr>
        <w:t xml:space="preserve">2. </w:t>
      </w:r>
      <w:r w:rsidR="00C0139D">
        <w:rPr>
          <w:b/>
          <w:bCs/>
        </w:rPr>
        <w:t xml:space="preserve">Beteiligung an schulischen Projekten </w:t>
      </w:r>
      <w:r w:rsidRPr="008D78F5">
        <w:rPr>
          <w:b/>
          <w:bCs/>
        </w:rPr>
        <w:t>und Veranstaltungen</w:t>
      </w:r>
      <w:r>
        <w:t xml:space="preserve">: </w:t>
      </w:r>
      <w:r w:rsidR="00C0139D" w:rsidRPr="00C0139D">
        <w:t xml:space="preserve">Schule kann Eltern einladen, sich an Projekttagen, Diskussionsrunden oder Elternabenden zu beteiligen. </w:t>
      </w:r>
      <w:r w:rsidR="00C0139D" w:rsidRPr="00C0139D">
        <w:lastRenderedPageBreak/>
        <w:t>Das kann zum Beispiel durch eigene Beiträge, durch Hilfe bei der Planung oder durch Unterstützung bei Maßnahmen geschehen.</w:t>
      </w:r>
    </w:p>
    <w:p w14:paraId="7C38F790" w14:textId="53E57A7B" w:rsidR="00277BEE" w:rsidRPr="00CA4D5D" w:rsidRDefault="008D78F5" w:rsidP="00CA4D5D">
      <w:pPr>
        <w:jc w:val="both"/>
      </w:pPr>
      <w:r w:rsidRPr="008D78F5">
        <w:rPr>
          <w:b/>
          <w:bCs/>
        </w:rPr>
        <w:t>3. Vertrauensvolle Kommunikation fördern</w:t>
      </w:r>
      <w:r>
        <w:t xml:space="preserve">: </w:t>
      </w:r>
      <w:r w:rsidR="00B80150" w:rsidRPr="00B80150">
        <w:t>Schule sollte Möglichkeiten schaffen, damit Eltern mit Sorgen, Fragen oder Beobachtungen Gehör finden. Dazu gehört auch eine regelmäßige Information über schulische Präventionsarbeit und demokratische Schulkultur. Klassenleitungen, Schulsozialarbeit oder Vertrauenslehrkräfte können dabei wichtige Ansprechpersonen sein. So kann auch dann Kontakt zu Eltern gehalten werden, wenn es noch kein konkretes Problem gibt. Das kann für schwierige Situationen später sehr hilfreich sein.</w:t>
      </w:r>
      <w:r w:rsidR="00277BEE">
        <w:br w:type="page"/>
      </w:r>
    </w:p>
    <w:p w14:paraId="1B0F7089" w14:textId="6F787BF9" w:rsidR="00E2235D" w:rsidRPr="00CF6A2A" w:rsidRDefault="00E2235D" w:rsidP="00CF6A2A">
      <w:pPr>
        <w:pStyle w:val="berschrift1"/>
        <w:rPr>
          <w:rFonts w:asciiTheme="minorHAnsi" w:hAnsiTheme="minorHAnsi"/>
        </w:rPr>
      </w:pPr>
      <w:bookmarkStart w:id="36" w:name="_Toc227859415"/>
      <w:r w:rsidRPr="00CF6A2A">
        <w:rPr>
          <w:rFonts w:asciiTheme="minorHAnsi" w:hAnsiTheme="minorHAnsi"/>
        </w:rPr>
        <w:lastRenderedPageBreak/>
        <w:t>Literatur</w:t>
      </w:r>
      <w:bookmarkEnd w:id="36"/>
    </w:p>
    <w:p w14:paraId="3F8D3A0C" w14:textId="5EF532F7" w:rsidR="00590B69" w:rsidRPr="00590B69" w:rsidRDefault="00590B69" w:rsidP="00590B69">
      <w:pPr>
        <w:jc w:val="both"/>
      </w:pPr>
      <w:r w:rsidRPr="00E5022C">
        <w:rPr>
          <w:b/>
        </w:rPr>
        <w:t xml:space="preserve">Attia, Iman / </w:t>
      </w:r>
      <w:proofErr w:type="spellStart"/>
      <w:r w:rsidRPr="00E5022C">
        <w:rPr>
          <w:b/>
        </w:rPr>
        <w:t>Keskinkılıç</w:t>
      </w:r>
      <w:proofErr w:type="spellEnd"/>
      <w:r w:rsidRPr="00E5022C">
        <w:rPr>
          <w:b/>
        </w:rPr>
        <w:t>, Ozan Zakariya (2017)</w:t>
      </w:r>
      <w:r w:rsidRPr="00590B69">
        <w:t xml:space="preserve">: Rassismus und </w:t>
      </w:r>
      <w:proofErr w:type="spellStart"/>
      <w:r w:rsidRPr="00590B69">
        <w:t>Rassismuserfahrung</w:t>
      </w:r>
      <w:proofErr w:type="spellEnd"/>
      <w:r w:rsidRPr="00590B69">
        <w:t xml:space="preserve">. Entwicklung – Formen – Ebenen. In: Institut für Demokratie und Zivilgesellschaft (Hrsg.): </w:t>
      </w:r>
      <w:r w:rsidRPr="00590B69">
        <w:rPr>
          <w:i/>
          <w:iCs/>
        </w:rPr>
        <w:t>Wissen schafft Demokratie. Schwerpunkt Diskriminierung</w:t>
      </w:r>
      <w:r w:rsidRPr="00590B69">
        <w:t>, S. 116–136.</w:t>
      </w:r>
    </w:p>
    <w:p w14:paraId="27F8B74D" w14:textId="77777777" w:rsidR="00590B69" w:rsidRPr="00590B69" w:rsidRDefault="00590B69" w:rsidP="00590B69">
      <w:pPr>
        <w:jc w:val="both"/>
      </w:pPr>
      <w:r w:rsidRPr="00590B69">
        <w:rPr>
          <w:b/>
        </w:rPr>
        <w:t>Bothe, Larissa (2023)</w:t>
      </w:r>
      <w:r w:rsidRPr="00590B69">
        <w:t xml:space="preserve">: Zum Umgang mit politisch Andersdenken. In: Kompetenznetzwerk für das Zusammenleben in der Migrationsgesellschaft (Hrsg.): </w:t>
      </w:r>
      <w:r w:rsidRPr="00590B69">
        <w:rPr>
          <w:i/>
          <w:iCs/>
        </w:rPr>
        <w:t>Flucht aus der Ukraine: Herausforderungen und Chancen für die Migrationsgesellschaft</w:t>
      </w:r>
      <w:r w:rsidRPr="00590B69">
        <w:t xml:space="preserve">, S. 28–33. Online verfügbar unter: </w:t>
      </w:r>
      <w:hyperlink r:id="rId11" w:tgtFrame="_new" w:history="1">
        <w:r w:rsidRPr="00590B69">
          <w:rPr>
            <w:rStyle w:val="Hyperlink"/>
          </w:rPr>
          <w:t>https://www.kn-zusammenleben.de/wp-content/uploads/2022/12/221202_knPublikation22Digitale-Version_final-1.pdf</w:t>
        </w:r>
      </w:hyperlink>
    </w:p>
    <w:p w14:paraId="0B9CCFC1" w14:textId="77777777" w:rsidR="00590B69" w:rsidRPr="00590B69" w:rsidRDefault="00590B69" w:rsidP="00590B69">
      <w:pPr>
        <w:jc w:val="both"/>
      </w:pPr>
      <w:r w:rsidRPr="00590B69">
        <w:rPr>
          <w:b/>
        </w:rPr>
        <w:t>Gegen Vergessen – Für Demokratie e. V. (2025)</w:t>
      </w:r>
      <w:r w:rsidRPr="00590B69">
        <w:t xml:space="preserve">: </w:t>
      </w:r>
      <w:r w:rsidRPr="00590B69">
        <w:rPr>
          <w:i/>
          <w:iCs/>
        </w:rPr>
        <w:t>Demokratie im Dialog. Ein Methodenhandbuch zur demokratischen Konfliktbearbeitung für Argumentations- und Kommunikationstrainings mit Erwachsenen</w:t>
      </w:r>
      <w:r w:rsidRPr="00590B69">
        <w:t xml:space="preserve">. Berlin, S. 79–81. Online verfügbar unter: </w:t>
      </w:r>
      <w:hyperlink r:id="rId12" w:tgtFrame="_new" w:history="1">
        <w:r w:rsidRPr="00590B69">
          <w:rPr>
            <w:rStyle w:val="Hyperlink"/>
          </w:rPr>
          <w:t>https://www.vielfalt-mediathek.de/wp-content/uploads/2026/02/Demokratiefoerderung_Demokratie-im-Dialog_Methodenhandbuch.pdf</w:t>
        </w:r>
      </w:hyperlink>
    </w:p>
    <w:p w14:paraId="19DADD3B" w14:textId="77777777" w:rsidR="00590B69" w:rsidRPr="00590B69" w:rsidRDefault="00590B69" w:rsidP="00590B69">
      <w:pPr>
        <w:jc w:val="both"/>
      </w:pPr>
      <w:r w:rsidRPr="00590B69">
        <w:rPr>
          <w:b/>
        </w:rPr>
        <w:t>Nauerth, Matthias et al. (2017)</w:t>
      </w:r>
      <w:r w:rsidRPr="00590B69">
        <w:t xml:space="preserve">: </w:t>
      </w:r>
      <w:r w:rsidRPr="00590B69">
        <w:rPr>
          <w:i/>
          <w:iCs/>
        </w:rPr>
        <w:t>Religionssensibilität in der Sozialen Arbeit. Positionen, Theorien, Praxisfelder</w:t>
      </w:r>
      <w:r w:rsidRPr="00590B69">
        <w:t>. Stuttgart: Kohlhammer.</w:t>
      </w:r>
    </w:p>
    <w:p w14:paraId="7C65EA29" w14:textId="77777777" w:rsidR="00590B69" w:rsidRPr="00590B69" w:rsidRDefault="00590B69" w:rsidP="00590B69">
      <w:pPr>
        <w:jc w:val="both"/>
      </w:pPr>
      <w:r w:rsidRPr="00590B69">
        <w:rPr>
          <w:b/>
        </w:rPr>
        <w:t>Sozialgesetzbuch (SGB VIII)</w:t>
      </w:r>
      <w:r w:rsidRPr="00590B69">
        <w:t xml:space="preserve"> – Kinder- und Jugendhilfe, § 14.</w:t>
      </w:r>
    </w:p>
    <w:p w14:paraId="712408B9" w14:textId="6CD51CE7" w:rsidR="00590B69" w:rsidRPr="00590B69" w:rsidRDefault="00590B69" w:rsidP="00590B69">
      <w:pPr>
        <w:jc w:val="both"/>
      </w:pPr>
    </w:p>
    <w:p w14:paraId="3C7DC22F" w14:textId="4FE7286A" w:rsidR="00A63DEB" w:rsidRPr="00CF6A2A" w:rsidRDefault="00A63DEB" w:rsidP="002E3381">
      <w:pPr>
        <w:jc w:val="both"/>
      </w:pPr>
    </w:p>
    <w:sectPr w:rsidR="00A63DEB" w:rsidRPr="00CF6A2A">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B8057" w14:textId="77777777" w:rsidR="00B46050" w:rsidRDefault="00B46050" w:rsidP="00A97F7C">
      <w:pPr>
        <w:spacing w:after="0" w:line="240" w:lineRule="auto"/>
      </w:pPr>
      <w:r>
        <w:separator/>
      </w:r>
    </w:p>
  </w:endnote>
  <w:endnote w:type="continuationSeparator" w:id="0">
    <w:p w14:paraId="0CA6C102" w14:textId="77777777" w:rsidR="00B46050" w:rsidRDefault="00B46050" w:rsidP="00A97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202843"/>
      <w:docPartObj>
        <w:docPartGallery w:val="Page Numbers (Bottom of Page)"/>
        <w:docPartUnique/>
      </w:docPartObj>
    </w:sdtPr>
    <w:sdtContent>
      <w:p w14:paraId="532C6E9A" w14:textId="0174109E" w:rsidR="000806D1" w:rsidRDefault="000806D1">
        <w:pPr>
          <w:pStyle w:val="Fuzeile"/>
          <w:jc w:val="center"/>
        </w:pPr>
        <w:r>
          <w:fldChar w:fldCharType="begin"/>
        </w:r>
        <w:r>
          <w:instrText>PAGE   \* MERGEFORMAT</w:instrText>
        </w:r>
        <w:r>
          <w:fldChar w:fldCharType="separate"/>
        </w:r>
        <w:r>
          <w:t>2</w:t>
        </w:r>
        <w:r>
          <w:fldChar w:fldCharType="end"/>
        </w:r>
      </w:p>
    </w:sdtContent>
  </w:sdt>
  <w:p w14:paraId="59566ECD" w14:textId="77777777" w:rsidR="00A97F7C" w:rsidRDefault="00A97F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6576A" w14:textId="77777777" w:rsidR="00B46050" w:rsidRDefault="00B46050" w:rsidP="00A97F7C">
      <w:pPr>
        <w:spacing w:after="0" w:line="240" w:lineRule="auto"/>
      </w:pPr>
      <w:r>
        <w:separator/>
      </w:r>
    </w:p>
  </w:footnote>
  <w:footnote w:type="continuationSeparator" w:id="0">
    <w:p w14:paraId="2DB83B22" w14:textId="77777777" w:rsidR="00B46050" w:rsidRDefault="00B46050" w:rsidP="00A97F7C">
      <w:pPr>
        <w:spacing w:after="0" w:line="240" w:lineRule="auto"/>
      </w:pPr>
      <w:r>
        <w:continuationSeparator/>
      </w:r>
    </w:p>
  </w:footnote>
  <w:footnote w:id="1">
    <w:p w14:paraId="3180A9CE" w14:textId="47D1F780" w:rsidR="004823A1" w:rsidRDefault="004823A1">
      <w:pPr>
        <w:pStyle w:val="Funotentext"/>
      </w:pPr>
      <w:r>
        <w:rPr>
          <w:rStyle w:val="Funotenzeichen"/>
        </w:rPr>
        <w:footnoteRef/>
      </w:r>
      <w:r>
        <w:t xml:space="preserve"> </w:t>
      </w:r>
      <w:r w:rsidR="00D7127B" w:rsidRPr="00D7127B">
        <w:rPr>
          <w:b/>
        </w:rPr>
        <w:t>Nauerth, Matthias et al. (2017)</w:t>
      </w:r>
      <w:r w:rsidR="00D7127B" w:rsidRPr="00D7127B">
        <w:t>: Religionssensibilität in der Sozialen Arbeit: Positionen, Theorien, Praxisfelder, Stuttgart: Kohlhammer, S. 15.</w:t>
      </w:r>
    </w:p>
  </w:footnote>
  <w:footnote w:id="2">
    <w:p w14:paraId="66E111EF" w14:textId="19B3D6E4" w:rsidR="00F51CE3" w:rsidRDefault="00F51CE3" w:rsidP="00F51CE3">
      <w:pPr>
        <w:pStyle w:val="Funotentext"/>
        <w:jc w:val="both"/>
      </w:pPr>
      <w:r>
        <w:rPr>
          <w:rStyle w:val="Funotenzeichen"/>
        </w:rPr>
        <w:footnoteRef/>
      </w:r>
      <w:r>
        <w:t xml:space="preserve"> </w:t>
      </w:r>
      <w:r w:rsidRPr="00F51CE3">
        <w:t>Vgl. Gegen Vergessen – Für Demokratie e.V. (Hrsg.) (2025): Demokratie im Dialog. Ein Methodenhandbuch zur demokratischen Konfliktbearbeitung für Argumentations- und Kommunikationstrainings mit Erwachsenen, Berlin, S. 79–81, online verfügbar unte</w:t>
      </w:r>
      <w:r>
        <w:t xml:space="preserve">r: </w:t>
      </w:r>
      <w:hyperlink r:id="rId1" w:history="1">
        <w:r w:rsidRPr="00600CA7">
          <w:rPr>
            <w:rStyle w:val="Hyperlink"/>
          </w:rPr>
          <w:t>https://www.vielfalt-mediathek.de/wp-content/uploads/2026/02/Demokratiefoerderung_Demokratie-im-Dialog_Methodenhandbuch.pdf?utm_source=chatgpt.com</w:t>
        </w:r>
      </w:hyperlink>
      <w:r>
        <w:t xml:space="preserve">. </w:t>
      </w:r>
    </w:p>
    <w:p w14:paraId="4A6B4095" w14:textId="5949ED44" w:rsidR="00F51CE3" w:rsidRDefault="00F51CE3" w:rsidP="00F51CE3">
      <w:pPr>
        <w:pStyle w:val="Funoten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03D4"/>
    <w:multiLevelType w:val="hybridMultilevel"/>
    <w:tmpl w:val="00C271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AB30CE"/>
    <w:multiLevelType w:val="hybridMultilevel"/>
    <w:tmpl w:val="F7040D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714EB5"/>
    <w:multiLevelType w:val="multilevel"/>
    <w:tmpl w:val="6F28B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EA456F"/>
    <w:multiLevelType w:val="hybridMultilevel"/>
    <w:tmpl w:val="09E84B12"/>
    <w:lvl w:ilvl="0" w:tplc="4D7C1482">
      <w:start w:val="1"/>
      <w:numFmt w:val="bullet"/>
      <w:lvlText w:val="•"/>
      <w:lvlJc w:val="left"/>
      <w:pPr>
        <w:tabs>
          <w:tab w:val="num" w:pos="720"/>
        </w:tabs>
        <w:ind w:left="720" w:hanging="360"/>
      </w:pPr>
      <w:rPr>
        <w:rFonts w:ascii="Arial" w:hAnsi="Arial" w:hint="default"/>
      </w:rPr>
    </w:lvl>
    <w:lvl w:ilvl="1" w:tplc="221E19EE" w:tentative="1">
      <w:start w:val="1"/>
      <w:numFmt w:val="bullet"/>
      <w:lvlText w:val="•"/>
      <w:lvlJc w:val="left"/>
      <w:pPr>
        <w:tabs>
          <w:tab w:val="num" w:pos="1440"/>
        </w:tabs>
        <w:ind w:left="1440" w:hanging="360"/>
      </w:pPr>
      <w:rPr>
        <w:rFonts w:ascii="Arial" w:hAnsi="Arial" w:hint="default"/>
      </w:rPr>
    </w:lvl>
    <w:lvl w:ilvl="2" w:tplc="1AD4B874" w:tentative="1">
      <w:start w:val="1"/>
      <w:numFmt w:val="bullet"/>
      <w:lvlText w:val="•"/>
      <w:lvlJc w:val="left"/>
      <w:pPr>
        <w:tabs>
          <w:tab w:val="num" w:pos="2160"/>
        </w:tabs>
        <w:ind w:left="2160" w:hanging="360"/>
      </w:pPr>
      <w:rPr>
        <w:rFonts w:ascii="Arial" w:hAnsi="Arial" w:hint="default"/>
      </w:rPr>
    </w:lvl>
    <w:lvl w:ilvl="3" w:tplc="B6DA428C" w:tentative="1">
      <w:start w:val="1"/>
      <w:numFmt w:val="bullet"/>
      <w:lvlText w:val="•"/>
      <w:lvlJc w:val="left"/>
      <w:pPr>
        <w:tabs>
          <w:tab w:val="num" w:pos="2880"/>
        </w:tabs>
        <w:ind w:left="2880" w:hanging="360"/>
      </w:pPr>
      <w:rPr>
        <w:rFonts w:ascii="Arial" w:hAnsi="Arial" w:hint="default"/>
      </w:rPr>
    </w:lvl>
    <w:lvl w:ilvl="4" w:tplc="424E3470" w:tentative="1">
      <w:start w:val="1"/>
      <w:numFmt w:val="bullet"/>
      <w:lvlText w:val="•"/>
      <w:lvlJc w:val="left"/>
      <w:pPr>
        <w:tabs>
          <w:tab w:val="num" w:pos="3600"/>
        </w:tabs>
        <w:ind w:left="3600" w:hanging="360"/>
      </w:pPr>
      <w:rPr>
        <w:rFonts w:ascii="Arial" w:hAnsi="Arial" w:hint="default"/>
      </w:rPr>
    </w:lvl>
    <w:lvl w:ilvl="5" w:tplc="2B9C44F8" w:tentative="1">
      <w:start w:val="1"/>
      <w:numFmt w:val="bullet"/>
      <w:lvlText w:val="•"/>
      <w:lvlJc w:val="left"/>
      <w:pPr>
        <w:tabs>
          <w:tab w:val="num" w:pos="4320"/>
        </w:tabs>
        <w:ind w:left="4320" w:hanging="360"/>
      </w:pPr>
      <w:rPr>
        <w:rFonts w:ascii="Arial" w:hAnsi="Arial" w:hint="default"/>
      </w:rPr>
    </w:lvl>
    <w:lvl w:ilvl="6" w:tplc="3BFC9172" w:tentative="1">
      <w:start w:val="1"/>
      <w:numFmt w:val="bullet"/>
      <w:lvlText w:val="•"/>
      <w:lvlJc w:val="left"/>
      <w:pPr>
        <w:tabs>
          <w:tab w:val="num" w:pos="5040"/>
        </w:tabs>
        <w:ind w:left="5040" w:hanging="360"/>
      </w:pPr>
      <w:rPr>
        <w:rFonts w:ascii="Arial" w:hAnsi="Arial" w:hint="default"/>
      </w:rPr>
    </w:lvl>
    <w:lvl w:ilvl="7" w:tplc="54A49BC4" w:tentative="1">
      <w:start w:val="1"/>
      <w:numFmt w:val="bullet"/>
      <w:lvlText w:val="•"/>
      <w:lvlJc w:val="left"/>
      <w:pPr>
        <w:tabs>
          <w:tab w:val="num" w:pos="5760"/>
        </w:tabs>
        <w:ind w:left="5760" w:hanging="360"/>
      </w:pPr>
      <w:rPr>
        <w:rFonts w:ascii="Arial" w:hAnsi="Arial" w:hint="default"/>
      </w:rPr>
    </w:lvl>
    <w:lvl w:ilvl="8" w:tplc="17AA31E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4AC200F"/>
    <w:multiLevelType w:val="hybridMultilevel"/>
    <w:tmpl w:val="45205F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B7A12B7"/>
    <w:multiLevelType w:val="hybridMultilevel"/>
    <w:tmpl w:val="3D7071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E4A1120"/>
    <w:multiLevelType w:val="hybridMultilevel"/>
    <w:tmpl w:val="4B7055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11360B3"/>
    <w:multiLevelType w:val="hybridMultilevel"/>
    <w:tmpl w:val="BF8E1E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6982EEC"/>
    <w:multiLevelType w:val="hybridMultilevel"/>
    <w:tmpl w:val="8F24DF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C5D69B7"/>
    <w:multiLevelType w:val="hybridMultilevel"/>
    <w:tmpl w:val="D97C2584"/>
    <w:lvl w:ilvl="0" w:tplc="C1A66FF0">
      <w:start w:val="1"/>
      <w:numFmt w:val="bullet"/>
      <w:lvlText w:val="•"/>
      <w:lvlJc w:val="left"/>
      <w:pPr>
        <w:tabs>
          <w:tab w:val="num" w:pos="720"/>
        </w:tabs>
        <w:ind w:left="720" w:hanging="360"/>
      </w:pPr>
      <w:rPr>
        <w:rFonts w:ascii="Arial" w:hAnsi="Arial" w:hint="default"/>
      </w:rPr>
    </w:lvl>
    <w:lvl w:ilvl="1" w:tplc="CF325694" w:tentative="1">
      <w:start w:val="1"/>
      <w:numFmt w:val="bullet"/>
      <w:lvlText w:val="•"/>
      <w:lvlJc w:val="left"/>
      <w:pPr>
        <w:tabs>
          <w:tab w:val="num" w:pos="1440"/>
        </w:tabs>
        <w:ind w:left="1440" w:hanging="360"/>
      </w:pPr>
      <w:rPr>
        <w:rFonts w:ascii="Arial" w:hAnsi="Arial" w:hint="default"/>
      </w:rPr>
    </w:lvl>
    <w:lvl w:ilvl="2" w:tplc="061003A6" w:tentative="1">
      <w:start w:val="1"/>
      <w:numFmt w:val="bullet"/>
      <w:lvlText w:val="•"/>
      <w:lvlJc w:val="left"/>
      <w:pPr>
        <w:tabs>
          <w:tab w:val="num" w:pos="2160"/>
        </w:tabs>
        <w:ind w:left="2160" w:hanging="360"/>
      </w:pPr>
      <w:rPr>
        <w:rFonts w:ascii="Arial" w:hAnsi="Arial" w:hint="default"/>
      </w:rPr>
    </w:lvl>
    <w:lvl w:ilvl="3" w:tplc="744C0D52" w:tentative="1">
      <w:start w:val="1"/>
      <w:numFmt w:val="bullet"/>
      <w:lvlText w:val="•"/>
      <w:lvlJc w:val="left"/>
      <w:pPr>
        <w:tabs>
          <w:tab w:val="num" w:pos="2880"/>
        </w:tabs>
        <w:ind w:left="2880" w:hanging="360"/>
      </w:pPr>
      <w:rPr>
        <w:rFonts w:ascii="Arial" w:hAnsi="Arial" w:hint="default"/>
      </w:rPr>
    </w:lvl>
    <w:lvl w:ilvl="4" w:tplc="5DBC8860" w:tentative="1">
      <w:start w:val="1"/>
      <w:numFmt w:val="bullet"/>
      <w:lvlText w:val="•"/>
      <w:lvlJc w:val="left"/>
      <w:pPr>
        <w:tabs>
          <w:tab w:val="num" w:pos="3600"/>
        </w:tabs>
        <w:ind w:left="3600" w:hanging="360"/>
      </w:pPr>
      <w:rPr>
        <w:rFonts w:ascii="Arial" w:hAnsi="Arial" w:hint="default"/>
      </w:rPr>
    </w:lvl>
    <w:lvl w:ilvl="5" w:tplc="2F30A120" w:tentative="1">
      <w:start w:val="1"/>
      <w:numFmt w:val="bullet"/>
      <w:lvlText w:val="•"/>
      <w:lvlJc w:val="left"/>
      <w:pPr>
        <w:tabs>
          <w:tab w:val="num" w:pos="4320"/>
        </w:tabs>
        <w:ind w:left="4320" w:hanging="360"/>
      </w:pPr>
      <w:rPr>
        <w:rFonts w:ascii="Arial" w:hAnsi="Arial" w:hint="default"/>
      </w:rPr>
    </w:lvl>
    <w:lvl w:ilvl="6" w:tplc="D3AE7766" w:tentative="1">
      <w:start w:val="1"/>
      <w:numFmt w:val="bullet"/>
      <w:lvlText w:val="•"/>
      <w:lvlJc w:val="left"/>
      <w:pPr>
        <w:tabs>
          <w:tab w:val="num" w:pos="5040"/>
        </w:tabs>
        <w:ind w:left="5040" w:hanging="360"/>
      </w:pPr>
      <w:rPr>
        <w:rFonts w:ascii="Arial" w:hAnsi="Arial" w:hint="default"/>
      </w:rPr>
    </w:lvl>
    <w:lvl w:ilvl="7" w:tplc="DEAAAABE" w:tentative="1">
      <w:start w:val="1"/>
      <w:numFmt w:val="bullet"/>
      <w:lvlText w:val="•"/>
      <w:lvlJc w:val="left"/>
      <w:pPr>
        <w:tabs>
          <w:tab w:val="num" w:pos="5760"/>
        </w:tabs>
        <w:ind w:left="5760" w:hanging="360"/>
      </w:pPr>
      <w:rPr>
        <w:rFonts w:ascii="Arial" w:hAnsi="Arial" w:hint="default"/>
      </w:rPr>
    </w:lvl>
    <w:lvl w:ilvl="8" w:tplc="D12E8F1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CCF0E2F"/>
    <w:multiLevelType w:val="hybridMultilevel"/>
    <w:tmpl w:val="A57AE26C"/>
    <w:lvl w:ilvl="0" w:tplc="CB32F052">
      <w:start w:val="1"/>
      <w:numFmt w:val="bullet"/>
      <w:lvlText w:val="•"/>
      <w:lvlJc w:val="left"/>
      <w:pPr>
        <w:tabs>
          <w:tab w:val="num" w:pos="720"/>
        </w:tabs>
        <w:ind w:left="720" w:hanging="360"/>
      </w:pPr>
      <w:rPr>
        <w:rFonts w:ascii="Arial" w:hAnsi="Arial" w:hint="default"/>
      </w:rPr>
    </w:lvl>
    <w:lvl w:ilvl="1" w:tplc="4088F282" w:tentative="1">
      <w:start w:val="1"/>
      <w:numFmt w:val="bullet"/>
      <w:lvlText w:val="•"/>
      <w:lvlJc w:val="left"/>
      <w:pPr>
        <w:tabs>
          <w:tab w:val="num" w:pos="1440"/>
        </w:tabs>
        <w:ind w:left="1440" w:hanging="360"/>
      </w:pPr>
      <w:rPr>
        <w:rFonts w:ascii="Arial" w:hAnsi="Arial" w:hint="default"/>
      </w:rPr>
    </w:lvl>
    <w:lvl w:ilvl="2" w:tplc="1286F2D2" w:tentative="1">
      <w:start w:val="1"/>
      <w:numFmt w:val="bullet"/>
      <w:lvlText w:val="•"/>
      <w:lvlJc w:val="left"/>
      <w:pPr>
        <w:tabs>
          <w:tab w:val="num" w:pos="2160"/>
        </w:tabs>
        <w:ind w:left="2160" w:hanging="360"/>
      </w:pPr>
      <w:rPr>
        <w:rFonts w:ascii="Arial" w:hAnsi="Arial" w:hint="default"/>
      </w:rPr>
    </w:lvl>
    <w:lvl w:ilvl="3" w:tplc="0F767CF8" w:tentative="1">
      <w:start w:val="1"/>
      <w:numFmt w:val="bullet"/>
      <w:lvlText w:val="•"/>
      <w:lvlJc w:val="left"/>
      <w:pPr>
        <w:tabs>
          <w:tab w:val="num" w:pos="2880"/>
        </w:tabs>
        <w:ind w:left="2880" w:hanging="360"/>
      </w:pPr>
      <w:rPr>
        <w:rFonts w:ascii="Arial" w:hAnsi="Arial" w:hint="default"/>
      </w:rPr>
    </w:lvl>
    <w:lvl w:ilvl="4" w:tplc="936E5F5C" w:tentative="1">
      <w:start w:val="1"/>
      <w:numFmt w:val="bullet"/>
      <w:lvlText w:val="•"/>
      <w:lvlJc w:val="left"/>
      <w:pPr>
        <w:tabs>
          <w:tab w:val="num" w:pos="3600"/>
        </w:tabs>
        <w:ind w:left="3600" w:hanging="360"/>
      </w:pPr>
      <w:rPr>
        <w:rFonts w:ascii="Arial" w:hAnsi="Arial" w:hint="default"/>
      </w:rPr>
    </w:lvl>
    <w:lvl w:ilvl="5" w:tplc="DF30CC26" w:tentative="1">
      <w:start w:val="1"/>
      <w:numFmt w:val="bullet"/>
      <w:lvlText w:val="•"/>
      <w:lvlJc w:val="left"/>
      <w:pPr>
        <w:tabs>
          <w:tab w:val="num" w:pos="4320"/>
        </w:tabs>
        <w:ind w:left="4320" w:hanging="360"/>
      </w:pPr>
      <w:rPr>
        <w:rFonts w:ascii="Arial" w:hAnsi="Arial" w:hint="default"/>
      </w:rPr>
    </w:lvl>
    <w:lvl w:ilvl="6" w:tplc="64B02B48" w:tentative="1">
      <w:start w:val="1"/>
      <w:numFmt w:val="bullet"/>
      <w:lvlText w:val="•"/>
      <w:lvlJc w:val="left"/>
      <w:pPr>
        <w:tabs>
          <w:tab w:val="num" w:pos="5040"/>
        </w:tabs>
        <w:ind w:left="5040" w:hanging="360"/>
      </w:pPr>
      <w:rPr>
        <w:rFonts w:ascii="Arial" w:hAnsi="Arial" w:hint="default"/>
      </w:rPr>
    </w:lvl>
    <w:lvl w:ilvl="7" w:tplc="ED22C370" w:tentative="1">
      <w:start w:val="1"/>
      <w:numFmt w:val="bullet"/>
      <w:lvlText w:val="•"/>
      <w:lvlJc w:val="left"/>
      <w:pPr>
        <w:tabs>
          <w:tab w:val="num" w:pos="5760"/>
        </w:tabs>
        <w:ind w:left="5760" w:hanging="360"/>
      </w:pPr>
      <w:rPr>
        <w:rFonts w:ascii="Arial" w:hAnsi="Arial" w:hint="default"/>
      </w:rPr>
    </w:lvl>
    <w:lvl w:ilvl="8" w:tplc="280CC56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D3439CD"/>
    <w:multiLevelType w:val="multilevel"/>
    <w:tmpl w:val="3BA23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BC579C"/>
    <w:multiLevelType w:val="hybridMultilevel"/>
    <w:tmpl w:val="8C0C40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6BC5B3E"/>
    <w:multiLevelType w:val="multilevel"/>
    <w:tmpl w:val="204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5A08C0"/>
    <w:multiLevelType w:val="hybridMultilevel"/>
    <w:tmpl w:val="AA502C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EB21A20"/>
    <w:multiLevelType w:val="hybridMultilevel"/>
    <w:tmpl w:val="FD1253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07E0D83"/>
    <w:multiLevelType w:val="hybridMultilevel"/>
    <w:tmpl w:val="001ECE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30634E0"/>
    <w:multiLevelType w:val="multilevel"/>
    <w:tmpl w:val="54188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B33CB4"/>
    <w:multiLevelType w:val="hybridMultilevel"/>
    <w:tmpl w:val="23EC98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7550550"/>
    <w:multiLevelType w:val="hybridMultilevel"/>
    <w:tmpl w:val="3FFABF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C80299A"/>
    <w:multiLevelType w:val="hybridMultilevel"/>
    <w:tmpl w:val="77708F56"/>
    <w:lvl w:ilvl="0" w:tplc="5C48A8EC">
      <w:start w:val="1"/>
      <w:numFmt w:val="bullet"/>
      <w:lvlText w:val="•"/>
      <w:lvlJc w:val="left"/>
      <w:pPr>
        <w:tabs>
          <w:tab w:val="num" w:pos="720"/>
        </w:tabs>
        <w:ind w:left="720" w:hanging="360"/>
      </w:pPr>
      <w:rPr>
        <w:rFonts w:ascii="Arial" w:hAnsi="Arial" w:hint="default"/>
      </w:rPr>
    </w:lvl>
    <w:lvl w:ilvl="1" w:tplc="17A8FF3E" w:tentative="1">
      <w:start w:val="1"/>
      <w:numFmt w:val="bullet"/>
      <w:lvlText w:val="•"/>
      <w:lvlJc w:val="left"/>
      <w:pPr>
        <w:tabs>
          <w:tab w:val="num" w:pos="1440"/>
        </w:tabs>
        <w:ind w:left="1440" w:hanging="360"/>
      </w:pPr>
      <w:rPr>
        <w:rFonts w:ascii="Arial" w:hAnsi="Arial" w:hint="default"/>
      </w:rPr>
    </w:lvl>
    <w:lvl w:ilvl="2" w:tplc="8B106504" w:tentative="1">
      <w:start w:val="1"/>
      <w:numFmt w:val="bullet"/>
      <w:lvlText w:val="•"/>
      <w:lvlJc w:val="left"/>
      <w:pPr>
        <w:tabs>
          <w:tab w:val="num" w:pos="2160"/>
        </w:tabs>
        <w:ind w:left="2160" w:hanging="360"/>
      </w:pPr>
      <w:rPr>
        <w:rFonts w:ascii="Arial" w:hAnsi="Arial" w:hint="default"/>
      </w:rPr>
    </w:lvl>
    <w:lvl w:ilvl="3" w:tplc="CEA8AF4A" w:tentative="1">
      <w:start w:val="1"/>
      <w:numFmt w:val="bullet"/>
      <w:lvlText w:val="•"/>
      <w:lvlJc w:val="left"/>
      <w:pPr>
        <w:tabs>
          <w:tab w:val="num" w:pos="2880"/>
        </w:tabs>
        <w:ind w:left="2880" w:hanging="360"/>
      </w:pPr>
      <w:rPr>
        <w:rFonts w:ascii="Arial" w:hAnsi="Arial" w:hint="default"/>
      </w:rPr>
    </w:lvl>
    <w:lvl w:ilvl="4" w:tplc="57408CEC" w:tentative="1">
      <w:start w:val="1"/>
      <w:numFmt w:val="bullet"/>
      <w:lvlText w:val="•"/>
      <w:lvlJc w:val="left"/>
      <w:pPr>
        <w:tabs>
          <w:tab w:val="num" w:pos="3600"/>
        </w:tabs>
        <w:ind w:left="3600" w:hanging="360"/>
      </w:pPr>
      <w:rPr>
        <w:rFonts w:ascii="Arial" w:hAnsi="Arial" w:hint="default"/>
      </w:rPr>
    </w:lvl>
    <w:lvl w:ilvl="5" w:tplc="B2A02520" w:tentative="1">
      <w:start w:val="1"/>
      <w:numFmt w:val="bullet"/>
      <w:lvlText w:val="•"/>
      <w:lvlJc w:val="left"/>
      <w:pPr>
        <w:tabs>
          <w:tab w:val="num" w:pos="4320"/>
        </w:tabs>
        <w:ind w:left="4320" w:hanging="360"/>
      </w:pPr>
      <w:rPr>
        <w:rFonts w:ascii="Arial" w:hAnsi="Arial" w:hint="default"/>
      </w:rPr>
    </w:lvl>
    <w:lvl w:ilvl="6" w:tplc="875C59A8" w:tentative="1">
      <w:start w:val="1"/>
      <w:numFmt w:val="bullet"/>
      <w:lvlText w:val="•"/>
      <w:lvlJc w:val="left"/>
      <w:pPr>
        <w:tabs>
          <w:tab w:val="num" w:pos="5040"/>
        </w:tabs>
        <w:ind w:left="5040" w:hanging="360"/>
      </w:pPr>
      <w:rPr>
        <w:rFonts w:ascii="Arial" w:hAnsi="Arial" w:hint="default"/>
      </w:rPr>
    </w:lvl>
    <w:lvl w:ilvl="7" w:tplc="0CD49866" w:tentative="1">
      <w:start w:val="1"/>
      <w:numFmt w:val="bullet"/>
      <w:lvlText w:val="•"/>
      <w:lvlJc w:val="left"/>
      <w:pPr>
        <w:tabs>
          <w:tab w:val="num" w:pos="5760"/>
        </w:tabs>
        <w:ind w:left="5760" w:hanging="360"/>
      </w:pPr>
      <w:rPr>
        <w:rFonts w:ascii="Arial" w:hAnsi="Arial" w:hint="default"/>
      </w:rPr>
    </w:lvl>
    <w:lvl w:ilvl="8" w:tplc="042ED8B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6BC6596"/>
    <w:multiLevelType w:val="hybridMultilevel"/>
    <w:tmpl w:val="FC5E67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AC64F73"/>
    <w:multiLevelType w:val="hybridMultilevel"/>
    <w:tmpl w:val="6824B4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CBC0680"/>
    <w:multiLevelType w:val="hybridMultilevel"/>
    <w:tmpl w:val="2D66E5CA"/>
    <w:lvl w:ilvl="0" w:tplc="0A0A6C8E">
      <w:start w:val="1"/>
      <w:numFmt w:val="bullet"/>
      <w:lvlText w:val="•"/>
      <w:lvlJc w:val="left"/>
      <w:pPr>
        <w:tabs>
          <w:tab w:val="num" w:pos="720"/>
        </w:tabs>
        <w:ind w:left="720" w:hanging="360"/>
      </w:pPr>
      <w:rPr>
        <w:rFonts w:ascii="Arial" w:hAnsi="Arial" w:hint="default"/>
      </w:rPr>
    </w:lvl>
    <w:lvl w:ilvl="1" w:tplc="0E24BF68" w:tentative="1">
      <w:start w:val="1"/>
      <w:numFmt w:val="bullet"/>
      <w:lvlText w:val="•"/>
      <w:lvlJc w:val="left"/>
      <w:pPr>
        <w:tabs>
          <w:tab w:val="num" w:pos="1440"/>
        </w:tabs>
        <w:ind w:left="1440" w:hanging="360"/>
      </w:pPr>
      <w:rPr>
        <w:rFonts w:ascii="Arial" w:hAnsi="Arial" w:hint="default"/>
      </w:rPr>
    </w:lvl>
    <w:lvl w:ilvl="2" w:tplc="87C0330E" w:tentative="1">
      <w:start w:val="1"/>
      <w:numFmt w:val="bullet"/>
      <w:lvlText w:val="•"/>
      <w:lvlJc w:val="left"/>
      <w:pPr>
        <w:tabs>
          <w:tab w:val="num" w:pos="2160"/>
        </w:tabs>
        <w:ind w:left="2160" w:hanging="360"/>
      </w:pPr>
      <w:rPr>
        <w:rFonts w:ascii="Arial" w:hAnsi="Arial" w:hint="default"/>
      </w:rPr>
    </w:lvl>
    <w:lvl w:ilvl="3" w:tplc="267CDC44" w:tentative="1">
      <w:start w:val="1"/>
      <w:numFmt w:val="bullet"/>
      <w:lvlText w:val="•"/>
      <w:lvlJc w:val="left"/>
      <w:pPr>
        <w:tabs>
          <w:tab w:val="num" w:pos="2880"/>
        </w:tabs>
        <w:ind w:left="2880" w:hanging="360"/>
      </w:pPr>
      <w:rPr>
        <w:rFonts w:ascii="Arial" w:hAnsi="Arial" w:hint="default"/>
      </w:rPr>
    </w:lvl>
    <w:lvl w:ilvl="4" w:tplc="D512A25E" w:tentative="1">
      <w:start w:val="1"/>
      <w:numFmt w:val="bullet"/>
      <w:lvlText w:val="•"/>
      <w:lvlJc w:val="left"/>
      <w:pPr>
        <w:tabs>
          <w:tab w:val="num" w:pos="3600"/>
        </w:tabs>
        <w:ind w:left="3600" w:hanging="360"/>
      </w:pPr>
      <w:rPr>
        <w:rFonts w:ascii="Arial" w:hAnsi="Arial" w:hint="default"/>
      </w:rPr>
    </w:lvl>
    <w:lvl w:ilvl="5" w:tplc="990E2958" w:tentative="1">
      <w:start w:val="1"/>
      <w:numFmt w:val="bullet"/>
      <w:lvlText w:val="•"/>
      <w:lvlJc w:val="left"/>
      <w:pPr>
        <w:tabs>
          <w:tab w:val="num" w:pos="4320"/>
        </w:tabs>
        <w:ind w:left="4320" w:hanging="360"/>
      </w:pPr>
      <w:rPr>
        <w:rFonts w:ascii="Arial" w:hAnsi="Arial" w:hint="default"/>
      </w:rPr>
    </w:lvl>
    <w:lvl w:ilvl="6" w:tplc="58F4E82A" w:tentative="1">
      <w:start w:val="1"/>
      <w:numFmt w:val="bullet"/>
      <w:lvlText w:val="•"/>
      <w:lvlJc w:val="left"/>
      <w:pPr>
        <w:tabs>
          <w:tab w:val="num" w:pos="5040"/>
        </w:tabs>
        <w:ind w:left="5040" w:hanging="360"/>
      </w:pPr>
      <w:rPr>
        <w:rFonts w:ascii="Arial" w:hAnsi="Arial" w:hint="default"/>
      </w:rPr>
    </w:lvl>
    <w:lvl w:ilvl="7" w:tplc="13305FCA" w:tentative="1">
      <w:start w:val="1"/>
      <w:numFmt w:val="bullet"/>
      <w:lvlText w:val="•"/>
      <w:lvlJc w:val="left"/>
      <w:pPr>
        <w:tabs>
          <w:tab w:val="num" w:pos="5760"/>
        </w:tabs>
        <w:ind w:left="5760" w:hanging="360"/>
      </w:pPr>
      <w:rPr>
        <w:rFonts w:ascii="Arial" w:hAnsi="Arial" w:hint="default"/>
      </w:rPr>
    </w:lvl>
    <w:lvl w:ilvl="8" w:tplc="33C688F8" w:tentative="1">
      <w:start w:val="1"/>
      <w:numFmt w:val="bullet"/>
      <w:lvlText w:val="•"/>
      <w:lvlJc w:val="left"/>
      <w:pPr>
        <w:tabs>
          <w:tab w:val="num" w:pos="6480"/>
        </w:tabs>
        <w:ind w:left="6480" w:hanging="360"/>
      </w:pPr>
      <w:rPr>
        <w:rFonts w:ascii="Arial" w:hAnsi="Arial" w:hint="default"/>
      </w:rPr>
    </w:lvl>
  </w:abstractNum>
  <w:num w:numId="1" w16cid:durableId="440996056">
    <w:abstractNumId w:val="7"/>
  </w:num>
  <w:num w:numId="2" w16cid:durableId="2111774839">
    <w:abstractNumId w:val="19"/>
  </w:num>
  <w:num w:numId="3" w16cid:durableId="877669486">
    <w:abstractNumId w:val="5"/>
  </w:num>
  <w:num w:numId="4" w16cid:durableId="576017819">
    <w:abstractNumId w:val="15"/>
  </w:num>
  <w:num w:numId="5" w16cid:durableId="500586539">
    <w:abstractNumId w:val="23"/>
  </w:num>
  <w:num w:numId="6" w16cid:durableId="214975107">
    <w:abstractNumId w:val="20"/>
  </w:num>
  <w:num w:numId="7" w16cid:durableId="1803883173">
    <w:abstractNumId w:val="3"/>
  </w:num>
  <w:num w:numId="8" w16cid:durableId="100301919">
    <w:abstractNumId w:val="10"/>
  </w:num>
  <w:num w:numId="9" w16cid:durableId="472215330">
    <w:abstractNumId w:val="9"/>
  </w:num>
  <w:num w:numId="10" w16cid:durableId="2120952428">
    <w:abstractNumId w:val="6"/>
  </w:num>
  <w:num w:numId="11" w16cid:durableId="1270971912">
    <w:abstractNumId w:val="12"/>
  </w:num>
  <w:num w:numId="12" w16cid:durableId="9457333">
    <w:abstractNumId w:val="13"/>
  </w:num>
  <w:num w:numId="13" w16cid:durableId="533228144">
    <w:abstractNumId w:val="17"/>
  </w:num>
  <w:num w:numId="14" w16cid:durableId="95252048">
    <w:abstractNumId w:val="2"/>
  </w:num>
  <w:num w:numId="15" w16cid:durableId="384567224">
    <w:abstractNumId w:val="11"/>
  </w:num>
  <w:num w:numId="16" w16cid:durableId="799344236">
    <w:abstractNumId w:val="0"/>
  </w:num>
  <w:num w:numId="17" w16cid:durableId="213273458">
    <w:abstractNumId w:val="1"/>
  </w:num>
  <w:num w:numId="18" w16cid:durableId="404307764">
    <w:abstractNumId w:val="16"/>
  </w:num>
  <w:num w:numId="19" w16cid:durableId="784731986">
    <w:abstractNumId w:val="21"/>
  </w:num>
  <w:num w:numId="20" w16cid:durableId="627783287">
    <w:abstractNumId w:val="4"/>
  </w:num>
  <w:num w:numId="21" w16cid:durableId="528951483">
    <w:abstractNumId w:val="8"/>
  </w:num>
  <w:num w:numId="22" w16cid:durableId="475411704">
    <w:abstractNumId w:val="14"/>
  </w:num>
  <w:num w:numId="23" w16cid:durableId="1795829318">
    <w:abstractNumId w:val="22"/>
  </w:num>
  <w:num w:numId="24" w16cid:durableId="12217506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51B"/>
    <w:rsid w:val="00000127"/>
    <w:rsid w:val="000001B8"/>
    <w:rsid w:val="00000241"/>
    <w:rsid w:val="00001721"/>
    <w:rsid w:val="000042F4"/>
    <w:rsid w:val="00004309"/>
    <w:rsid w:val="00004737"/>
    <w:rsid w:val="00004FAF"/>
    <w:rsid w:val="00006D88"/>
    <w:rsid w:val="00012058"/>
    <w:rsid w:val="0001350C"/>
    <w:rsid w:val="00013706"/>
    <w:rsid w:val="00013AC9"/>
    <w:rsid w:val="00013B31"/>
    <w:rsid w:val="00013F4D"/>
    <w:rsid w:val="00015B2F"/>
    <w:rsid w:val="00016FA0"/>
    <w:rsid w:val="00017248"/>
    <w:rsid w:val="00017F95"/>
    <w:rsid w:val="00020B83"/>
    <w:rsid w:val="00022199"/>
    <w:rsid w:val="00023972"/>
    <w:rsid w:val="00024670"/>
    <w:rsid w:val="00025F22"/>
    <w:rsid w:val="00030C60"/>
    <w:rsid w:val="000327AD"/>
    <w:rsid w:val="00033454"/>
    <w:rsid w:val="000348B1"/>
    <w:rsid w:val="00035611"/>
    <w:rsid w:val="00036343"/>
    <w:rsid w:val="00036FD8"/>
    <w:rsid w:val="00037B54"/>
    <w:rsid w:val="00037C91"/>
    <w:rsid w:val="000408D8"/>
    <w:rsid w:val="00041183"/>
    <w:rsid w:val="000413FC"/>
    <w:rsid w:val="000415CE"/>
    <w:rsid w:val="00044A20"/>
    <w:rsid w:val="00045B00"/>
    <w:rsid w:val="00047371"/>
    <w:rsid w:val="0005000B"/>
    <w:rsid w:val="00050445"/>
    <w:rsid w:val="0005068F"/>
    <w:rsid w:val="00050806"/>
    <w:rsid w:val="0005303A"/>
    <w:rsid w:val="000536B5"/>
    <w:rsid w:val="00053E6B"/>
    <w:rsid w:val="00054084"/>
    <w:rsid w:val="00054764"/>
    <w:rsid w:val="0005484E"/>
    <w:rsid w:val="00054D9F"/>
    <w:rsid w:val="00054F81"/>
    <w:rsid w:val="00054F85"/>
    <w:rsid w:val="00055060"/>
    <w:rsid w:val="00057F3D"/>
    <w:rsid w:val="00057F9E"/>
    <w:rsid w:val="0006099E"/>
    <w:rsid w:val="0006105A"/>
    <w:rsid w:val="0006232C"/>
    <w:rsid w:val="00063F63"/>
    <w:rsid w:val="00064599"/>
    <w:rsid w:val="00064C95"/>
    <w:rsid w:val="00065154"/>
    <w:rsid w:val="00065321"/>
    <w:rsid w:val="000654C0"/>
    <w:rsid w:val="00065F55"/>
    <w:rsid w:val="00065FA4"/>
    <w:rsid w:val="000661FE"/>
    <w:rsid w:val="000665F6"/>
    <w:rsid w:val="0006795C"/>
    <w:rsid w:val="00067B92"/>
    <w:rsid w:val="00070CC7"/>
    <w:rsid w:val="00073BB0"/>
    <w:rsid w:val="000748D7"/>
    <w:rsid w:val="00075229"/>
    <w:rsid w:val="00075CE1"/>
    <w:rsid w:val="000765FB"/>
    <w:rsid w:val="00076619"/>
    <w:rsid w:val="00077617"/>
    <w:rsid w:val="000777A7"/>
    <w:rsid w:val="00080460"/>
    <w:rsid w:val="00080482"/>
    <w:rsid w:val="000806D1"/>
    <w:rsid w:val="000808F7"/>
    <w:rsid w:val="00080A5F"/>
    <w:rsid w:val="00080EFC"/>
    <w:rsid w:val="0008204F"/>
    <w:rsid w:val="000825E4"/>
    <w:rsid w:val="00084781"/>
    <w:rsid w:val="0008558F"/>
    <w:rsid w:val="00085FA1"/>
    <w:rsid w:val="00086B64"/>
    <w:rsid w:val="00087306"/>
    <w:rsid w:val="00087450"/>
    <w:rsid w:val="00090EF3"/>
    <w:rsid w:val="00091203"/>
    <w:rsid w:val="000912C7"/>
    <w:rsid w:val="00093F80"/>
    <w:rsid w:val="00094A80"/>
    <w:rsid w:val="00095715"/>
    <w:rsid w:val="00095A95"/>
    <w:rsid w:val="00095F1E"/>
    <w:rsid w:val="000A06A9"/>
    <w:rsid w:val="000A075C"/>
    <w:rsid w:val="000A27B1"/>
    <w:rsid w:val="000A32F9"/>
    <w:rsid w:val="000A33E5"/>
    <w:rsid w:val="000A3CDB"/>
    <w:rsid w:val="000A420A"/>
    <w:rsid w:val="000A4D18"/>
    <w:rsid w:val="000A587D"/>
    <w:rsid w:val="000A5F50"/>
    <w:rsid w:val="000A62B7"/>
    <w:rsid w:val="000A6824"/>
    <w:rsid w:val="000A72FF"/>
    <w:rsid w:val="000B0B69"/>
    <w:rsid w:val="000B2DD4"/>
    <w:rsid w:val="000B2DE7"/>
    <w:rsid w:val="000B2E91"/>
    <w:rsid w:val="000B35E5"/>
    <w:rsid w:val="000B41A9"/>
    <w:rsid w:val="000B47B5"/>
    <w:rsid w:val="000B4BC8"/>
    <w:rsid w:val="000B52FC"/>
    <w:rsid w:val="000B5425"/>
    <w:rsid w:val="000B5BC5"/>
    <w:rsid w:val="000B75DC"/>
    <w:rsid w:val="000C0738"/>
    <w:rsid w:val="000C0FBF"/>
    <w:rsid w:val="000C128C"/>
    <w:rsid w:val="000C1325"/>
    <w:rsid w:val="000C2E44"/>
    <w:rsid w:val="000C40C0"/>
    <w:rsid w:val="000C506E"/>
    <w:rsid w:val="000C527B"/>
    <w:rsid w:val="000C6744"/>
    <w:rsid w:val="000C7CC4"/>
    <w:rsid w:val="000C7D0B"/>
    <w:rsid w:val="000D36F5"/>
    <w:rsid w:val="000D3A3A"/>
    <w:rsid w:val="000D3B84"/>
    <w:rsid w:val="000D3DBF"/>
    <w:rsid w:val="000D420F"/>
    <w:rsid w:val="000D4BAC"/>
    <w:rsid w:val="000D59B2"/>
    <w:rsid w:val="000D5D73"/>
    <w:rsid w:val="000E08C9"/>
    <w:rsid w:val="000E137A"/>
    <w:rsid w:val="000E1820"/>
    <w:rsid w:val="000E277A"/>
    <w:rsid w:val="000E2F97"/>
    <w:rsid w:val="000E3A8A"/>
    <w:rsid w:val="000E3E69"/>
    <w:rsid w:val="000E3EB5"/>
    <w:rsid w:val="000E40B1"/>
    <w:rsid w:val="000E736F"/>
    <w:rsid w:val="000E76C1"/>
    <w:rsid w:val="000F0346"/>
    <w:rsid w:val="000F1670"/>
    <w:rsid w:val="000F235B"/>
    <w:rsid w:val="000F2711"/>
    <w:rsid w:val="000F2B42"/>
    <w:rsid w:val="000F4071"/>
    <w:rsid w:val="000F4B14"/>
    <w:rsid w:val="000F5439"/>
    <w:rsid w:val="000F5807"/>
    <w:rsid w:val="000F68E1"/>
    <w:rsid w:val="000F710D"/>
    <w:rsid w:val="00100C1F"/>
    <w:rsid w:val="001011F4"/>
    <w:rsid w:val="00102591"/>
    <w:rsid w:val="00102599"/>
    <w:rsid w:val="00104BBC"/>
    <w:rsid w:val="001058FB"/>
    <w:rsid w:val="00106299"/>
    <w:rsid w:val="00106F68"/>
    <w:rsid w:val="00107839"/>
    <w:rsid w:val="00107B33"/>
    <w:rsid w:val="0011048E"/>
    <w:rsid w:val="00110875"/>
    <w:rsid w:val="00110B06"/>
    <w:rsid w:val="00110C9D"/>
    <w:rsid w:val="00113090"/>
    <w:rsid w:val="00113667"/>
    <w:rsid w:val="00113A23"/>
    <w:rsid w:val="00113E21"/>
    <w:rsid w:val="00114A03"/>
    <w:rsid w:val="00120042"/>
    <w:rsid w:val="00120EF6"/>
    <w:rsid w:val="00121F18"/>
    <w:rsid w:val="001221A0"/>
    <w:rsid w:val="00122712"/>
    <w:rsid w:val="001237A6"/>
    <w:rsid w:val="001248E1"/>
    <w:rsid w:val="0012575F"/>
    <w:rsid w:val="00127BB4"/>
    <w:rsid w:val="00127FA3"/>
    <w:rsid w:val="00131B19"/>
    <w:rsid w:val="0013430A"/>
    <w:rsid w:val="00134F23"/>
    <w:rsid w:val="00136409"/>
    <w:rsid w:val="001374EA"/>
    <w:rsid w:val="0013793D"/>
    <w:rsid w:val="001400F9"/>
    <w:rsid w:val="00143F26"/>
    <w:rsid w:val="00145A52"/>
    <w:rsid w:val="0014608D"/>
    <w:rsid w:val="00146FD0"/>
    <w:rsid w:val="00147DD6"/>
    <w:rsid w:val="00150B7F"/>
    <w:rsid w:val="00150D72"/>
    <w:rsid w:val="00152078"/>
    <w:rsid w:val="00153095"/>
    <w:rsid w:val="0015369E"/>
    <w:rsid w:val="00156520"/>
    <w:rsid w:val="0015741D"/>
    <w:rsid w:val="00160AC9"/>
    <w:rsid w:val="00161818"/>
    <w:rsid w:val="0016279A"/>
    <w:rsid w:val="00163577"/>
    <w:rsid w:val="001645BA"/>
    <w:rsid w:val="00165B9E"/>
    <w:rsid w:val="00166110"/>
    <w:rsid w:val="00166B28"/>
    <w:rsid w:val="00167A86"/>
    <w:rsid w:val="00167C80"/>
    <w:rsid w:val="00170117"/>
    <w:rsid w:val="00171BDA"/>
    <w:rsid w:val="0017218A"/>
    <w:rsid w:val="001728CE"/>
    <w:rsid w:val="00172E22"/>
    <w:rsid w:val="00172F28"/>
    <w:rsid w:val="00174423"/>
    <w:rsid w:val="00175963"/>
    <w:rsid w:val="00176AF9"/>
    <w:rsid w:val="001805DE"/>
    <w:rsid w:val="00181383"/>
    <w:rsid w:val="001823F5"/>
    <w:rsid w:val="001844A9"/>
    <w:rsid w:val="00184884"/>
    <w:rsid w:val="00184DAE"/>
    <w:rsid w:val="001854B2"/>
    <w:rsid w:val="001854F1"/>
    <w:rsid w:val="0019017B"/>
    <w:rsid w:val="00190B45"/>
    <w:rsid w:val="00190D5B"/>
    <w:rsid w:val="00192ED6"/>
    <w:rsid w:val="00193D28"/>
    <w:rsid w:val="001948F7"/>
    <w:rsid w:val="00194A45"/>
    <w:rsid w:val="001951F8"/>
    <w:rsid w:val="00195A02"/>
    <w:rsid w:val="00196534"/>
    <w:rsid w:val="00196E3B"/>
    <w:rsid w:val="00197662"/>
    <w:rsid w:val="00197D50"/>
    <w:rsid w:val="001A1B1D"/>
    <w:rsid w:val="001A1C64"/>
    <w:rsid w:val="001A2A25"/>
    <w:rsid w:val="001A3130"/>
    <w:rsid w:val="001A4388"/>
    <w:rsid w:val="001A578C"/>
    <w:rsid w:val="001A5CB1"/>
    <w:rsid w:val="001A6558"/>
    <w:rsid w:val="001A7574"/>
    <w:rsid w:val="001A795E"/>
    <w:rsid w:val="001B0541"/>
    <w:rsid w:val="001B1935"/>
    <w:rsid w:val="001B1B1C"/>
    <w:rsid w:val="001B2441"/>
    <w:rsid w:val="001B2BFE"/>
    <w:rsid w:val="001B30D2"/>
    <w:rsid w:val="001B34F0"/>
    <w:rsid w:val="001B3F49"/>
    <w:rsid w:val="001B3F99"/>
    <w:rsid w:val="001B4FE9"/>
    <w:rsid w:val="001B55FE"/>
    <w:rsid w:val="001B6101"/>
    <w:rsid w:val="001B68E6"/>
    <w:rsid w:val="001B6D46"/>
    <w:rsid w:val="001B79ED"/>
    <w:rsid w:val="001B7B0F"/>
    <w:rsid w:val="001C148D"/>
    <w:rsid w:val="001C203C"/>
    <w:rsid w:val="001C325B"/>
    <w:rsid w:val="001C4F5B"/>
    <w:rsid w:val="001C5C25"/>
    <w:rsid w:val="001C5C90"/>
    <w:rsid w:val="001C670B"/>
    <w:rsid w:val="001D08DF"/>
    <w:rsid w:val="001D1EC9"/>
    <w:rsid w:val="001D2867"/>
    <w:rsid w:val="001D383E"/>
    <w:rsid w:val="001D3F42"/>
    <w:rsid w:val="001D41B4"/>
    <w:rsid w:val="001D4A93"/>
    <w:rsid w:val="001D4DA8"/>
    <w:rsid w:val="001D4E5E"/>
    <w:rsid w:val="001D7102"/>
    <w:rsid w:val="001E0289"/>
    <w:rsid w:val="001E12B1"/>
    <w:rsid w:val="001E1BE5"/>
    <w:rsid w:val="001E4F17"/>
    <w:rsid w:val="001E6547"/>
    <w:rsid w:val="001E6A6B"/>
    <w:rsid w:val="001E78C6"/>
    <w:rsid w:val="001F0C0D"/>
    <w:rsid w:val="001F1371"/>
    <w:rsid w:val="001F1AB6"/>
    <w:rsid w:val="001F1E2D"/>
    <w:rsid w:val="001F344E"/>
    <w:rsid w:val="001F38E6"/>
    <w:rsid w:val="001F3B26"/>
    <w:rsid w:val="001F4FCB"/>
    <w:rsid w:val="001F51CB"/>
    <w:rsid w:val="001F5C7F"/>
    <w:rsid w:val="001F5D39"/>
    <w:rsid w:val="001F7381"/>
    <w:rsid w:val="001F7AA4"/>
    <w:rsid w:val="001F7F3B"/>
    <w:rsid w:val="002004B4"/>
    <w:rsid w:val="00200A2B"/>
    <w:rsid w:val="00200BA8"/>
    <w:rsid w:val="00201351"/>
    <w:rsid w:val="002033D5"/>
    <w:rsid w:val="00204572"/>
    <w:rsid w:val="00204950"/>
    <w:rsid w:val="0020592E"/>
    <w:rsid w:val="00206B53"/>
    <w:rsid w:val="00206BD8"/>
    <w:rsid w:val="00207D4D"/>
    <w:rsid w:val="00210855"/>
    <w:rsid w:val="002122ED"/>
    <w:rsid w:val="0021306E"/>
    <w:rsid w:val="00213B78"/>
    <w:rsid w:val="00214C47"/>
    <w:rsid w:val="0021576A"/>
    <w:rsid w:val="00217A18"/>
    <w:rsid w:val="00217ABE"/>
    <w:rsid w:val="002203E3"/>
    <w:rsid w:val="00220819"/>
    <w:rsid w:val="0022090D"/>
    <w:rsid w:val="00220E56"/>
    <w:rsid w:val="00223611"/>
    <w:rsid w:val="0022399A"/>
    <w:rsid w:val="00224436"/>
    <w:rsid w:val="002244A2"/>
    <w:rsid w:val="002250AB"/>
    <w:rsid w:val="0022574B"/>
    <w:rsid w:val="00225E02"/>
    <w:rsid w:val="002274F9"/>
    <w:rsid w:val="00230AE7"/>
    <w:rsid w:val="00230BCF"/>
    <w:rsid w:val="00232177"/>
    <w:rsid w:val="00232816"/>
    <w:rsid w:val="00233282"/>
    <w:rsid w:val="002336BA"/>
    <w:rsid w:val="0023579C"/>
    <w:rsid w:val="0023654A"/>
    <w:rsid w:val="0024063F"/>
    <w:rsid w:val="00240D2F"/>
    <w:rsid w:val="00241637"/>
    <w:rsid w:val="00241984"/>
    <w:rsid w:val="00241A72"/>
    <w:rsid w:val="002421E8"/>
    <w:rsid w:val="002426D5"/>
    <w:rsid w:val="00242FDA"/>
    <w:rsid w:val="00243744"/>
    <w:rsid w:val="002439B1"/>
    <w:rsid w:val="00246DE9"/>
    <w:rsid w:val="00250870"/>
    <w:rsid w:val="00251222"/>
    <w:rsid w:val="00251DCE"/>
    <w:rsid w:val="0025247F"/>
    <w:rsid w:val="00253733"/>
    <w:rsid w:val="00253880"/>
    <w:rsid w:val="00255095"/>
    <w:rsid w:val="002552E9"/>
    <w:rsid w:val="002556A6"/>
    <w:rsid w:val="00257D3C"/>
    <w:rsid w:val="00261875"/>
    <w:rsid w:val="00261C69"/>
    <w:rsid w:val="00262257"/>
    <w:rsid w:val="00262612"/>
    <w:rsid w:val="00262A4A"/>
    <w:rsid w:val="00262BB8"/>
    <w:rsid w:val="0026547A"/>
    <w:rsid w:val="002665FC"/>
    <w:rsid w:val="00270135"/>
    <w:rsid w:val="0027097F"/>
    <w:rsid w:val="00270F78"/>
    <w:rsid w:val="00272166"/>
    <w:rsid w:val="00272A04"/>
    <w:rsid w:val="00272C58"/>
    <w:rsid w:val="00273768"/>
    <w:rsid w:val="002769C2"/>
    <w:rsid w:val="00276A68"/>
    <w:rsid w:val="00276DA9"/>
    <w:rsid w:val="00277BEE"/>
    <w:rsid w:val="00280C14"/>
    <w:rsid w:val="00280E08"/>
    <w:rsid w:val="002813D7"/>
    <w:rsid w:val="002828C2"/>
    <w:rsid w:val="0028391B"/>
    <w:rsid w:val="0029011E"/>
    <w:rsid w:val="0029167E"/>
    <w:rsid w:val="00291A76"/>
    <w:rsid w:val="0029246E"/>
    <w:rsid w:val="002924FA"/>
    <w:rsid w:val="002925F0"/>
    <w:rsid w:val="00293348"/>
    <w:rsid w:val="00293556"/>
    <w:rsid w:val="00295362"/>
    <w:rsid w:val="00296245"/>
    <w:rsid w:val="002A1DDB"/>
    <w:rsid w:val="002A1E5B"/>
    <w:rsid w:val="002A2DC3"/>
    <w:rsid w:val="002A6659"/>
    <w:rsid w:val="002A688D"/>
    <w:rsid w:val="002A69F8"/>
    <w:rsid w:val="002A6F5B"/>
    <w:rsid w:val="002A73B0"/>
    <w:rsid w:val="002A7C7A"/>
    <w:rsid w:val="002B0D6F"/>
    <w:rsid w:val="002B1621"/>
    <w:rsid w:val="002B16C2"/>
    <w:rsid w:val="002B1D84"/>
    <w:rsid w:val="002B2C64"/>
    <w:rsid w:val="002B2FF9"/>
    <w:rsid w:val="002B3B09"/>
    <w:rsid w:val="002B459E"/>
    <w:rsid w:val="002B4632"/>
    <w:rsid w:val="002B492B"/>
    <w:rsid w:val="002B6A59"/>
    <w:rsid w:val="002B6CBC"/>
    <w:rsid w:val="002B6D5C"/>
    <w:rsid w:val="002B73A6"/>
    <w:rsid w:val="002C0AB6"/>
    <w:rsid w:val="002C2006"/>
    <w:rsid w:val="002C23D3"/>
    <w:rsid w:val="002C26D5"/>
    <w:rsid w:val="002C321A"/>
    <w:rsid w:val="002C4487"/>
    <w:rsid w:val="002C70B2"/>
    <w:rsid w:val="002D004A"/>
    <w:rsid w:val="002D0742"/>
    <w:rsid w:val="002D0B0C"/>
    <w:rsid w:val="002D1BDA"/>
    <w:rsid w:val="002D379D"/>
    <w:rsid w:val="002D4DB6"/>
    <w:rsid w:val="002D66B3"/>
    <w:rsid w:val="002E112B"/>
    <w:rsid w:val="002E3381"/>
    <w:rsid w:val="002E35C7"/>
    <w:rsid w:val="002E4BDC"/>
    <w:rsid w:val="002E51E9"/>
    <w:rsid w:val="002E52D9"/>
    <w:rsid w:val="002E5ED6"/>
    <w:rsid w:val="002E6D58"/>
    <w:rsid w:val="002E7182"/>
    <w:rsid w:val="002E7449"/>
    <w:rsid w:val="002E7542"/>
    <w:rsid w:val="002E78A5"/>
    <w:rsid w:val="002F164E"/>
    <w:rsid w:val="002F1AE1"/>
    <w:rsid w:val="002F1CF3"/>
    <w:rsid w:val="002F5DF1"/>
    <w:rsid w:val="002F776E"/>
    <w:rsid w:val="0030164C"/>
    <w:rsid w:val="00304B8B"/>
    <w:rsid w:val="003051D9"/>
    <w:rsid w:val="00305B6A"/>
    <w:rsid w:val="00305B74"/>
    <w:rsid w:val="00306817"/>
    <w:rsid w:val="003068EF"/>
    <w:rsid w:val="00306AF8"/>
    <w:rsid w:val="00310142"/>
    <w:rsid w:val="00310DD9"/>
    <w:rsid w:val="003125BF"/>
    <w:rsid w:val="00313856"/>
    <w:rsid w:val="00315FB2"/>
    <w:rsid w:val="00320585"/>
    <w:rsid w:val="00320E12"/>
    <w:rsid w:val="00321CE0"/>
    <w:rsid w:val="00322602"/>
    <w:rsid w:val="003226C8"/>
    <w:rsid w:val="003257AC"/>
    <w:rsid w:val="003267F5"/>
    <w:rsid w:val="003272A8"/>
    <w:rsid w:val="0032769A"/>
    <w:rsid w:val="00330A8E"/>
    <w:rsid w:val="00330F3A"/>
    <w:rsid w:val="0033221D"/>
    <w:rsid w:val="003344F4"/>
    <w:rsid w:val="003347A6"/>
    <w:rsid w:val="00335A78"/>
    <w:rsid w:val="0034039E"/>
    <w:rsid w:val="0034329C"/>
    <w:rsid w:val="00343B93"/>
    <w:rsid w:val="00345588"/>
    <w:rsid w:val="00345891"/>
    <w:rsid w:val="0034603A"/>
    <w:rsid w:val="003462BF"/>
    <w:rsid w:val="003471D8"/>
    <w:rsid w:val="00347F6D"/>
    <w:rsid w:val="00351CB1"/>
    <w:rsid w:val="003528D2"/>
    <w:rsid w:val="00353017"/>
    <w:rsid w:val="00353CA6"/>
    <w:rsid w:val="003543FC"/>
    <w:rsid w:val="003544D6"/>
    <w:rsid w:val="00355330"/>
    <w:rsid w:val="00356364"/>
    <w:rsid w:val="00357219"/>
    <w:rsid w:val="003612D7"/>
    <w:rsid w:val="00361A66"/>
    <w:rsid w:val="003622D9"/>
    <w:rsid w:val="00365334"/>
    <w:rsid w:val="00366D61"/>
    <w:rsid w:val="00367050"/>
    <w:rsid w:val="003677AB"/>
    <w:rsid w:val="00367AD2"/>
    <w:rsid w:val="00367F3C"/>
    <w:rsid w:val="00370011"/>
    <w:rsid w:val="00370393"/>
    <w:rsid w:val="00371951"/>
    <w:rsid w:val="00371D82"/>
    <w:rsid w:val="00373831"/>
    <w:rsid w:val="003742AB"/>
    <w:rsid w:val="003743A1"/>
    <w:rsid w:val="003747EF"/>
    <w:rsid w:val="00374804"/>
    <w:rsid w:val="00374823"/>
    <w:rsid w:val="00374C71"/>
    <w:rsid w:val="00375025"/>
    <w:rsid w:val="0037507E"/>
    <w:rsid w:val="00375248"/>
    <w:rsid w:val="00375F49"/>
    <w:rsid w:val="003761B5"/>
    <w:rsid w:val="0037685B"/>
    <w:rsid w:val="00376F20"/>
    <w:rsid w:val="00377038"/>
    <w:rsid w:val="00377771"/>
    <w:rsid w:val="003779CF"/>
    <w:rsid w:val="00377D1D"/>
    <w:rsid w:val="00380741"/>
    <w:rsid w:val="00381F62"/>
    <w:rsid w:val="00382264"/>
    <w:rsid w:val="003825A3"/>
    <w:rsid w:val="003828DB"/>
    <w:rsid w:val="00382B03"/>
    <w:rsid w:val="00383AF8"/>
    <w:rsid w:val="00383B82"/>
    <w:rsid w:val="00383C18"/>
    <w:rsid w:val="0038410C"/>
    <w:rsid w:val="00384B1A"/>
    <w:rsid w:val="00384B8B"/>
    <w:rsid w:val="00385433"/>
    <w:rsid w:val="00385A1B"/>
    <w:rsid w:val="0038640F"/>
    <w:rsid w:val="00387D92"/>
    <w:rsid w:val="0039022B"/>
    <w:rsid w:val="00390F1A"/>
    <w:rsid w:val="00393756"/>
    <w:rsid w:val="00394DF2"/>
    <w:rsid w:val="003A089A"/>
    <w:rsid w:val="003A0999"/>
    <w:rsid w:val="003A19C7"/>
    <w:rsid w:val="003A2114"/>
    <w:rsid w:val="003A3303"/>
    <w:rsid w:val="003A40D0"/>
    <w:rsid w:val="003A420F"/>
    <w:rsid w:val="003A5C08"/>
    <w:rsid w:val="003B073F"/>
    <w:rsid w:val="003B0D13"/>
    <w:rsid w:val="003B0F91"/>
    <w:rsid w:val="003B214F"/>
    <w:rsid w:val="003B4E34"/>
    <w:rsid w:val="003B55F2"/>
    <w:rsid w:val="003B74CD"/>
    <w:rsid w:val="003C2954"/>
    <w:rsid w:val="003C3C74"/>
    <w:rsid w:val="003C5B7C"/>
    <w:rsid w:val="003C6530"/>
    <w:rsid w:val="003C6AA1"/>
    <w:rsid w:val="003C72C5"/>
    <w:rsid w:val="003D0237"/>
    <w:rsid w:val="003D1741"/>
    <w:rsid w:val="003D1D39"/>
    <w:rsid w:val="003D1DFE"/>
    <w:rsid w:val="003D2BF1"/>
    <w:rsid w:val="003D3DF1"/>
    <w:rsid w:val="003D4C61"/>
    <w:rsid w:val="003D4E71"/>
    <w:rsid w:val="003D5518"/>
    <w:rsid w:val="003D6A19"/>
    <w:rsid w:val="003D729D"/>
    <w:rsid w:val="003E0437"/>
    <w:rsid w:val="003E0F92"/>
    <w:rsid w:val="003E10E9"/>
    <w:rsid w:val="003E14A0"/>
    <w:rsid w:val="003E22CF"/>
    <w:rsid w:val="003E29AD"/>
    <w:rsid w:val="003E3BD2"/>
    <w:rsid w:val="003E448B"/>
    <w:rsid w:val="003E5001"/>
    <w:rsid w:val="003F0FD6"/>
    <w:rsid w:val="003F0FEE"/>
    <w:rsid w:val="003F18C0"/>
    <w:rsid w:val="003F2B80"/>
    <w:rsid w:val="003F2D15"/>
    <w:rsid w:val="003F2E97"/>
    <w:rsid w:val="003F41F1"/>
    <w:rsid w:val="003F5409"/>
    <w:rsid w:val="003F586C"/>
    <w:rsid w:val="003F5BA1"/>
    <w:rsid w:val="003F5CB5"/>
    <w:rsid w:val="003F6CB3"/>
    <w:rsid w:val="003F7BE2"/>
    <w:rsid w:val="004003FA"/>
    <w:rsid w:val="00401C75"/>
    <w:rsid w:val="00403AAB"/>
    <w:rsid w:val="00404582"/>
    <w:rsid w:val="00406AEF"/>
    <w:rsid w:val="00407FA2"/>
    <w:rsid w:val="004109CF"/>
    <w:rsid w:val="00410EA6"/>
    <w:rsid w:val="00411C18"/>
    <w:rsid w:val="00412139"/>
    <w:rsid w:val="0041226F"/>
    <w:rsid w:val="0041301D"/>
    <w:rsid w:val="004136D2"/>
    <w:rsid w:val="00413BD1"/>
    <w:rsid w:val="00413EDB"/>
    <w:rsid w:val="004177C2"/>
    <w:rsid w:val="004178C8"/>
    <w:rsid w:val="004204AB"/>
    <w:rsid w:val="0042067D"/>
    <w:rsid w:val="0042282F"/>
    <w:rsid w:val="004232E6"/>
    <w:rsid w:val="00423FBB"/>
    <w:rsid w:val="00424CA2"/>
    <w:rsid w:val="004255C6"/>
    <w:rsid w:val="00425D0E"/>
    <w:rsid w:val="00426CB6"/>
    <w:rsid w:val="00427091"/>
    <w:rsid w:val="00427805"/>
    <w:rsid w:val="00427AFC"/>
    <w:rsid w:val="00430237"/>
    <w:rsid w:val="0043246B"/>
    <w:rsid w:val="004324B2"/>
    <w:rsid w:val="00432513"/>
    <w:rsid w:val="004325BC"/>
    <w:rsid w:val="00433245"/>
    <w:rsid w:val="00433571"/>
    <w:rsid w:val="00433956"/>
    <w:rsid w:val="00434843"/>
    <w:rsid w:val="00435129"/>
    <w:rsid w:val="00440D06"/>
    <w:rsid w:val="004424A7"/>
    <w:rsid w:val="004445B5"/>
    <w:rsid w:val="0044525C"/>
    <w:rsid w:val="00445D4A"/>
    <w:rsid w:val="004467B1"/>
    <w:rsid w:val="00447B3C"/>
    <w:rsid w:val="00452372"/>
    <w:rsid w:val="00452AC7"/>
    <w:rsid w:val="00453518"/>
    <w:rsid w:val="004545F6"/>
    <w:rsid w:val="00455000"/>
    <w:rsid w:val="004551DC"/>
    <w:rsid w:val="004564D7"/>
    <w:rsid w:val="00457B38"/>
    <w:rsid w:val="00457BC0"/>
    <w:rsid w:val="00457D58"/>
    <w:rsid w:val="00460819"/>
    <w:rsid w:val="0046112D"/>
    <w:rsid w:val="00462937"/>
    <w:rsid w:val="0046395D"/>
    <w:rsid w:val="004654CD"/>
    <w:rsid w:val="00465DCC"/>
    <w:rsid w:val="00467399"/>
    <w:rsid w:val="0047045C"/>
    <w:rsid w:val="00470AD6"/>
    <w:rsid w:val="00473B7D"/>
    <w:rsid w:val="00476361"/>
    <w:rsid w:val="0047682B"/>
    <w:rsid w:val="004776D1"/>
    <w:rsid w:val="00477FCF"/>
    <w:rsid w:val="00480472"/>
    <w:rsid w:val="0048094F"/>
    <w:rsid w:val="00480BF3"/>
    <w:rsid w:val="004823A1"/>
    <w:rsid w:val="00482D3E"/>
    <w:rsid w:val="00483628"/>
    <w:rsid w:val="00483690"/>
    <w:rsid w:val="0048393D"/>
    <w:rsid w:val="00483A9D"/>
    <w:rsid w:val="00483F0A"/>
    <w:rsid w:val="00484896"/>
    <w:rsid w:val="004865D7"/>
    <w:rsid w:val="004876EA"/>
    <w:rsid w:val="00487753"/>
    <w:rsid w:val="0048790A"/>
    <w:rsid w:val="00487A2A"/>
    <w:rsid w:val="00491C31"/>
    <w:rsid w:val="004926FE"/>
    <w:rsid w:val="0049295A"/>
    <w:rsid w:val="00492FD0"/>
    <w:rsid w:val="004936EF"/>
    <w:rsid w:val="00493858"/>
    <w:rsid w:val="00494688"/>
    <w:rsid w:val="004948A5"/>
    <w:rsid w:val="00495242"/>
    <w:rsid w:val="0049681D"/>
    <w:rsid w:val="004970E3"/>
    <w:rsid w:val="00497619"/>
    <w:rsid w:val="004A17FE"/>
    <w:rsid w:val="004A244A"/>
    <w:rsid w:val="004A2976"/>
    <w:rsid w:val="004A3145"/>
    <w:rsid w:val="004A5A06"/>
    <w:rsid w:val="004A684F"/>
    <w:rsid w:val="004A6998"/>
    <w:rsid w:val="004A6B27"/>
    <w:rsid w:val="004A6CB4"/>
    <w:rsid w:val="004A7FEB"/>
    <w:rsid w:val="004B0AA3"/>
    <w:rsid w:val="004B14E3"/>
    <w:rsid w:val="004B1C08"/>
    <w:rsid w:val="004B4FA2"/>
    <w:rsid w:val="004B5DCB"/>
    <w:rsid w:val="004B6BDA"/>
    <w:rsid w:val="004B7334"/>
    <w:rsid w:val="004C05C5"/>
    <w:rsid w:val="004C2303"/>
    <w:rsid w:val="004C291A"/>
    <w:rsid w:val="004C3D09"/>
    <w:rsid w:val="004C5718"/>
    <w:rsid w:val="004C5F49"/>
    <w:rsid w:val="004C67B5"/>
    <w:rsid w:val="004C70D3"/>
    <w:rsid w:val="004D108B"/>
    <w:rsid w:val="004D1F94"/>
    <w:rsid w:val="004D3763"/>
    <w:rsid w:val="004D47C3"/>
    <w:rsid w:val="004D5C1B"/>
    <w:rsid w:val="004D778F"/>
    <w:rsid w:val="004D7D22"/>
    <w:rsid w:val="004E056F"/>
    <w:rsid w:val="004E2401"/>
    <w:rsid w:val="004E241F"/>
    <w:rsid w:val="004E2681"/>
    <w:rsid w:val="004E29A5"/>
    <w:rsid w:val="004E3521"/>
    <w:rsid w:val="004E5DAC"/>
    <w:rsid w:val="004E6D8F"/>
    <w:rsid w:val="004E7687"/>
    <w:rsid w:val="004E7757"/>
    <w:rsid w:val="004F0435"/>
    <w:rsid w:val="004F1740"/>
    <w:rsid w:val="004F253E"/>
    <w:rsid w:val="004F2E77"/>
    <w:rsid w:val="004F5379"/>
    <w:rsid w:val="004F5EEB"/>
    <w:rsid w:val="004F7284"/>
    <w:rsid w:val="00500A20"/>
    <w:rsid w:val="00500F3F"/>
    <w:rsid w:val="00501CEE"/>
    <w:rsid w:val="005025C3"/>
    <w:rsid w:val="005028A9"/>
    <w:rsid w:val="00502B90"/>
    <w:rsid w:val="0050454C"/>
    <w:rsid w:val="00504C4D"/>
    <w:rsid w:val="005055AF"/>
    <w:rsid w:val="00505E07"/>
    <w:rsid w:val="00506401"/>
    <w:rsid w:val="00506424"/>
    <w:rsid w:val="00506568"/>
    <w:rsid w:val="005066B5"/>
    <w:rsid w:val="00507C62"/>
    <w:rsid w:val="0051080A"/>
    <w:rsid w:val="00510F2C"/>
    <w:rsid w:val="00511938"/>
    <w:rsid w:val="00511F43"/>
    <w:rsid w:val="005120A4"/>
    <w:rsid w:val="005144D1"/>
    <w:rsid w:val="005149AF"/>
    <w:rsid w:val="00515BC3"/>
    <w:rsid w:val="00516156"/>
    <w:rsid w:val="00516827"/>
    <w:rsid w:val="00517098"/>
    <w:rsid w:val="005205BA"/>
    <w:rsid w:val="00520EB4"/>
    <w:rsid w:val="00523108"/>
    <w:rsid w:val="00523337"/>
    <w:rsid w:val="00523636"/>
    <w:rsid w:val="00524815"/>
    <w:rsid w:val="00524A45"/>
    <w:rsid w:val="00524E4B"/>
    <w:rsid w:val="00525009"/>
    <w:rsid w:val="0052513D"/>
    <w:rsid w:val="0052558C"/>
    <w:rsid w:val="00526CCE"/>
    <w:rsid w:val="00527313"/>
    <w:rsid w:val="0053071D"/>
    <w:rsid w:val="00531BC0"/>
    <w:rsid w:val="00531C36"/>
    <w:rsid w:val="00532959"/>
    <w:rsid w:val="00533293"/>
    <w:rsid w:val="0053362E"/>
    <w:rsid w:val="005338F3"/>
    <w:rsid w:val="0053403F"/>
    <w:rsid w:val="005346C5"/>
    <w:rsid w:val="00536053"/>
    <w:rsid w:val="0053709A"/>
    <w:rsid w:val="005400D3"/>
    <w:rsid w:val="00541583"/>
    <w:rsid w:val="00542590"/>
    <w:rsid w:val="00543650"/>
    <w:rsid w:val="0054403E"/>
    <w:rsid w:val="00544A2E"/>
    <w:rsid w:val="00545339"/>
    <w:rsid w:val="00546714"/>
    <w:rsid w:val="00546E6A"/>
    <w:rsid w:val="005501AC"/>
    <w:rsid w:val="00551F32"/>
    <w:rsid w:val="00552C2F"/>
    <w:rsid w:val="00553985"/>
    <w:rsid w:val="0055578B"/>
    <w:rsid w:val="00555AE6"/>
    <w:rsid w:val="0055684D"/>
    <w:rsid w:val="00557601"/>
    <w:rsid w:val="00560A0B"/>
    <w:rsid w:val="005616DB"/>
    <w:rsid w:val="00561D71"/>
    <w:rsid w:val="005626F4"/>
    <w:rsid w:val="005646A5"/>
    <w:rsid w:val="00565E33"/>
    <w:rsid w:val="0056605B"/>
    <w:rsid w:val="005675D0"/>
    <w:rsid w:val="0056768E"/>
    <w:rsid w:val="00570185"/>
    <w:rsid w:val="00570DD8"/>
    <w:rsid w:val="00571D25"/>
    <w:rsid w:val="00573E75"/>
    <w:rsid w:val="00573EE8"/>
    <w:rsid w:val="00573F4B"/>
    <w:rsid w:val="005743E6"/>
    <w:rsid w:val="00575AF1"/>
    <w:rsid w:val="00576CDD"/>
    <w:rsid w:val="005800FF"/>
    <w:rsid w:val="005806B1"/>
    <w:rsid w:val="0058349D"/>
    <w:rsid w:val="00583642"/>
    <w:rsid w:val="00583764"/>
    <w:rsid w:val="00584AA4"/>
    <w:rsid w:val="00584C2C"/>
    <w:rsid w:val="00585849"/>
    <w:rsid w:val="00586B14"/>
    <w:rsid w:val="00586BC6"/>
    <w:rsid w:val="00587217"/>
    <w:rsid w:val="00590B69"/>
    <w:rsid w:val="0059142E"/>
    <w:rsid w:val="00592726"/>
    <w:rsid w:val="00592D8A"/>
    <w:rsid w:val="00594056"/>
    <w:rsid w:val="005941B7"/>
    <w:rsid w:val="005943F1"/>
    <w:rsid w:val="005948EF"/>
    <w:rsid w:val="00595044"/>
    <w:rsid w:val="0059540C"/>
    <w:rsid w:val="0059567D"/>
    <w:rsid w:val="00595DB7"/>
    <w:rsid w:val="00596628"/>
    <w:rsid w:val="005973AD"/>
    <w:rsid w:val="005A1B9E"/>
    <w:rsid w:val="005A48AD"/>
    <w:rsid w:val="005A54A1"/>
    <w:rsid w:val="005A5C25"/>
    <w:rsid w:val="005A5DDB"/>
    <w:rsid w:val="005A6591"/>
    <w:rsid w:val="005A71E4"/>
    <w:rsid w:val="005A73CB"/>
    <w:rsid w:val="005A78AA"/>
    <w:rsid w:val="005B001F"/>
    <w:rsid w:val="005B02EC"/>
    <w:rsid w:val="005B078F"/>
    <w:rsid w:val="005B26B3"/>
    <w:rsid w:val="005B3F1F"/>
    <w:rsid w:val="005B7BFF"/>
    <w:rsid w:val="005C0C72"/>
    <w:rsid w:val="005C207F"/>
    <w:rsid w:val="005C29BE"/>
    <w:rsid w:val="005C2FAF"/>
    <w:rsid w:val="005C3091"/>
    <w:rsid w:val="005C3225"/>
    <w:rsid w:val="005C35C1"/>
    <w:rsid w:val="005C4096"/>
    <w:rsid w:val="005C5B30"/>
    <w:rsid w:val="005C7AC9"/>
    <w:rsid w:val="005D0C92"/>
    <w:rsid w:val="005D10F9"/>
    <w:rsid w:val="005D20A6"/>
    <w:rsid w:val="005D20E4"/>
    <w:rsid w:val="005D33EE"/>
    <w:rsid w:val="005D3A07"/>
    <w:rsid w:val="005D47D1"/>
    <w:rsid w:val="005D52D9"/>
    <w:rsid w:val="005D747A"/>
    <w:rsid w:val="005E0744"/>
    <w:rsid w:val="005E29CB"/>
    <w:rsid w:val="005E3610"/>
    <w:rsid w:val="005E435C"/>
    <w:rsid w:val="005E4CB6"/>
    <w:rsid w:val="005E4D5C"/>
    <w:rsid w:val="005E4F05"/>
    <w:rsid w:val="005E747B"/>
    <w:rsid w:val="005E7572"/>
    <w:rsid w:val="005E7C3A"/>
    <w:rsid w:val="005F3142"/>
    <w:rsid w:val="005F3D04"/>
    <w:rsid w:val="006008B8"/>
    <w:rsid w:val="00601135"/>
    <w:rsid w:val="00602775"/>
    <w:rsid w:val="00603A12"/>
    <w:rsid w:val="006047E7"/>
    <w:rsid w:val="006066DA"/>
    <w:rsid w:val="00606D24"/>
    <w:rsid w:val="00607138"/>
    <w:rsid w:val="00607D14"/>
    <w:rsid w:val="006116C3"/>
    <w:rsid w:val="00611A80"/>
    <w:rsid w:val="00612403"/>
    <w:rsid w:val="00612BCC"/>
    <w:rsid w:val="0061591E"/>
    <w:rsid w:val="00616130"/>
    <w:rsid w:val="006167D2"/>
    <w:rsid w:val="006169C7"/>
    <w:rsid w:val="006177D8"/>
    <w:rsid w:val="00617907"/>
    <w:rsid w:val="00617E12"/>
    <w:rsid w:val="00617F67"/>
    <w:rsid w:val="00621508"/>
    <w:rsid w:val="0062248A"/>
    <w:rsid w:val="00622E32"/>
    <w:rsid w:val="00624F6A"/>
    <w:rsid w:val="0062516B"/>
    <w:rsid w:val="0062569A"/>
    <w:rsid w:val="006267E9"/>
    <w:rsid w:val="00631019"/>
    <w:rsid w:val="00631369"/>
    <w:rsid w:val="00631C06"/>
    <w:rsid w:val="0063246E"/>
    <w:rsid w:val="0063371C"/>
    <w:rsid w:val="0063477C"/>
    <w:rsid w:val="00635F26"/>
    <w:rsid w:val="0063726F"/>
    <w:rsid w:val="0063757E"/>
    <w:rsid w:val="00637FD4"/>
    <w:rsid w:val="00640E78"/>
    <w:rsid w:val="00641328"/>
    <w:rsid w:val="00642C79"/>
    <w:rsid w:val="00643465"/>
    <w:rsid w:val="00644224"/>
    <w:rsid w:val="006445BD"/>
    <w:rsid w:val="00644D59"/>
    <w:rsid w:val="006453C1"/>
    <w:rsid w:val="006459B0"/>
    <w:rsid w:val="00646D2B"/>
    <w:rsid w:val="00647495"/>
    <w:rsid w:val="00647E46"/>
    <w:rsid w:val="00650190"/>
    <w:rsid w:val="0065059E"/>
    <w:rsid w:val="0065140D"/>
    <w:rsid w:val="00652261"/>
    <w:rsid w:val="006531E0"/>
    <w:rsid w:val="0065369E"/>
    <w:rsid w:val="00654AB8"/>
    <w:rsid w:val="00655093"/>
    <w:rsid w:val="00656516"/>
    <w:rsid w:val="00656ABF"/>
    <w:rsid w:val="00656D18"/>
    <w:rsid w:val="00657B33"/>
    <w:rsid w:val="00657C2C"/>
    <w:rsid w:val="0066037C"/>
    <w:rsid w:val="00661273"/>
    <w:rsid w:val="00661D36"/>
    <w:rsid w:val="006623B7"/>
    <w:rsid w:val="00662A62"/>
    <w:rsid w:val="006634F2"/>
    <w:rsid w:val="00663A08"/>
    <w:rsid w:val="00663CAC"/>
    <w:rsid w:val="00664752"/>
    <w:rsid w:val="00664CB8"/>
    <w:rsid w:val="00665C33"/>
    <w:rsid w:val="006662E0"/>
    <w:rsid w:val="00671406"/>
    <w:rsid w:val="00671AA8"/>
    <w:rsid w:val="00672BBC"/>
    <w:rsid w:val="00672EBE"/>
    <w:rsid w:val="0067402B"/>
    <w:rsid w:val="0067428A"/>
    <w:rsid w:val="00674F09"/>
    <w:rsid w:val="006753D0"/>
    <w:rsid w:val="006759CD"/>
    <w:rsid w:val="00675F36"/>
    <w:rsid w:val="00676215"/>
    <w:rsid w:val="00677949"/>
    <w:rsid w:val="006802C3"/>
    <w:rsid w:val="006819AE"/>
    <w:rsid w:val="00681DE6"/>
    <w:rsid w:val="00682404"/>
    <w:rsid w:val="00684282"/>
    <w:rsid w:val="00684644"/>
    <w:rsid w:val="00684D77"/>
    <w:rsid w:val="00686338"/>
    <w:rsid w:val="00690C91"/>
    <w:rsid w:val="00692BC3"/>
    <w:rsid w:val="00692F02"/>
    <w:rsid w:val="006946BF"/>
    <w:rsid w:val="006947AC"/>
    <w:rsid w:val="00695027"/>
    <w:rsid w:val="006953F6"/>
    <w:rsid w:val="006A0628"/>
    <w:rsid w:val="006A1F60"/>
    <w:rsid w:val="006A2956"/>
    <w:rsid w:val="006A6CDF"/>
    <w:rsid w:val="006A76C1"/>
    <w:rsid w:val="006A77BC"/>
    <w:rsid w:val="006B0547"/>
    <w:rsid w:val="006B0C71"/>
    <w:rsid w:val="006B3DD3"/>
    <w:rsid w:val="006B41F9"/>
    <w:rsid w:val="006B523A"/>
    <w:rsid w:val="006B5CF6"/>
    <w:rsid w:val="006B770E"/>
    <w:rsid w:val="006C0095"/>
    <w:rsid w:val="006C10AE"/>
    <w:rsid w:val="006C22FF"/>
    <w:rsid w:val="006C23B5"/>
    <w:rsid w:val="006C2B16"/>
    <w:rsid w:val="006C3843"/>
    <w:rsid w:val="006C46DE"/>
    <w:rsid w:val="006C68F1"/>
    <w:rsid w:val="006C6FF1"/>
    <w:rsid w:val="006D1381"/>
    <w:rsid w:val="006D3026"/>
    <w:rsid w:val="006D325C"/>
    <w:rsid w:val="006D4239"/>
    <w:rsid w:val="006D4BFC"/>
    <w:rsid w:val="006D6C19"/>
    <w:rsid w:val="006D6C3F"/>
    <w:rsid w:val="006D7851"/>
    <w:rsid w:val="006D7B0A"/>
    <w:rsid w:val="006E18F0"/>
    <w:rsid w:val="006E2C31"/>
    <w:rsid w:val="006E2D09"/>
    <w:rsid w:val="006E34DC"/>
    <w:rsid w:val="006E5188"/>
    <w:rsid w:val="006E53EB"/>
    <w:rsid w:val="006E64AC"/>
    <w:rsid w:val="006F00FE"/>
    <w:rsid w:val="006F1962"/>
    <w:rsid w:val="006F40EC"/>
    <w:rsid w:val="006F4B2D"/>
    <w:rsid w:val="006F5149"/>
    <w:rsid w:val="006F54B4"/>
    <w:rsid w:val="006F65C7"/>
    <w:rsid w:val="006F6C83"/>
    <w:rsid w:val="006F6CF5"/>
    <w:rsid w:val="006F7267"/>
    <w:rsid w:val="0070185A"/>
    <w:rsid w:val="007030B7"/>
    <w:rsid w:val="00703ADD"/>
    <w:rsid w:val="00704B89"/>
    <w:rsid w:val="00704C05"/>
    <w:rsid w:val="00705CA9"/>
    <w:rsid w:val="00707C06"/>
    <w:rsid w:val="007106D9"/>
    <w:rsid w:val="00710B09"/>
    <w:rsid w:val="00710DCE"/>
    <w:rsid w:val="00711860"/>
    <w:rsid w:val="00711EEA"/>
    <w:rsid w:val="0071361F"/>
    <w:rsid w:val="007136B9"/>
    <w:rsid w:val="00713E96"/>
    <w:rsid w:val="00713FB4"/>
    <w:rsid w:val="00714554"/>
    <w:rsid w:val="00714A89"/>
    <w:rsid w:val="00714E8D"/>
    <w:rsid w:val="007155C7"/>
    <w:rsid w:val="00716112"/>
    <w:rsid w:val="00716B21"/>
    <w:rsid w:val="00717442"/>
    <w:rsid w:val="00717FDF"/>
    <w:rsid w:val="00720B00"/>
    <w:rsid w:val="00720E6B"/>
    <w:rsid w:val="0072178C"/>
    <w:rsid w:val="00722C3F"/>
    <w:rsid w:val="0072346E"/>
    <w:rsid w:val="007262CB"/>
    <w:rsid w:val="007307AE"/>
    <w:rsid w:val="00730BE8"/>
    <w:rsid w:val="00733BBD"/>
    <w:rsid w:val="0073566C"/>
    <w:rsid w:val="00740996"/>
    <w:rsid w:val="00740A52"/>
    <w:rsid w:val="0074169E"/>
    <w:rsid w:val="00742679"/>
    <w:rsid w:val="0074383E"/>
    <w:rsid w:val="00746010"/>
    <w:rsid w:val="00746457"/>
    <w:rsid w:val="00746659"/>
    <w:rsid w:val="007472DA"/>
    <w:rsid w:val="00747EC4"/>
    <w:rsid w:val="00751524"/>
    <w:rsid w:val="00751E5D"/>
    <w:rsid w:val="00752EB3"/>
    <w:rsid w:val="00753029"/>
    <w:rsid w:val="00753FA8"/>
    <w:rsid w:val="00754406"/>
    <w:rsid w:val="00754783"/>
    <w:rsid w:val="00755EE9"/>
    <w:rsid w:val="00756234"/>
    <w:rsid w:val="007564EF"/>
    <w:rsid w:val="007604E2"/>
    <w:rsid w:val="00760595"/>
    <w:rsid w:val="00760DA8"/>
    <w:rsid w:val="007621BD"/>
    <w:rsid w:val="0076296E"/>
    <w:rsid w:val="00763C85"/>
    <w:rsid w:val="0076469F"/>
    <w:rsid w:val="0076490C"/>
    <w:rsid w:val="00765237"/>
    <w:rsid w:val="007656D9"/>
    <w:rsid w:val="00765A45"/>
    <w:rsid w:val="00771E58"/>
    <w:rsid w:val="00773637"/>
    <w:rsid w:val="00774161"/>
    <w:rsid w:val="007753AD"/>
    <w:rsid w:val="007754BC"/>
    <w:rsid w:val="00776056"/>
    <w:rsid w:val="0077657A"/>
    <w:rsid w:val="0077728A"/>
    <w:rsid w:val="00780464"/>
    <w:rsid w:val="00780C6C"/>
    <w:rsid w:val="00781CAF"/>
    <w:rsid w:val="007827BA"/>
    <w:rsid w:val="007849A9"/>
    <w:rsid w:val="0078534F"/>
    <w:rsid w:val="00785578"/>
    <w:rsid w:val="007857EE"/>
    <w:rsid w:val="00787289"/>
    <w:rsid w:val="007872A0"/>
    <w:rsid w:val="00790B57"/>
    <w:rsid w:val="00791413"/>
    <w:rsid w:val="00791C0D"/>
    <w:rsid w:val="00793929"/>
    <w:rsid w:val="00793EF2"/>
    <w:rsid w:val="00796E52"/>
    <w:rsid w:val="00797E84"/>
    <w:rsid w:val="007A0597"/>
    <w:rsid w:val="007A0F7C"/>
    <w:rsid w:val="007A1B55"/>
    <w:rsid w:val="007A2156"/>
    <w:rsid w:val="007A267B"/>
    <w:rsid w:val="007A325F"/>
    <w:rsid w:val="007A60E3"/>
    <w:rsid w:val="007B036F"/>
    <w:rsid w:val="007B2F25"/>
    <w:rsid w:val="007B37E4"/>
    <w:rsid w:val="007B397D"/>
    <w:rsid w:val="007B4697"/>
    <w:rsid w:val="007B4882"/>
    <w:rsid w:val="007B4BA7"/>
    <w:rsid w:val="007B4D19"/>
    <w:rsid w:val="007B596B"/>
    <w:rsid w:val="007B6B4E"/>
    <w:rsid w:val="007B6F09"/>
    <w:rsid w:val="007B7337"/>
    <w:rsid w:val="007B7863"/>
    <w:rsid w:val="007C04A0"/>
    <w:rsid w:val="007C0C9A"/>
    <w:rsid w:val="007C2006"/>
    <w:rsid w:val="007C274C"/>
    <w:rsid w:val="007C2875"/>
    <w:rsid w:val="007C3517"/>
    <w:rsid w:val="007C414E"/>
    <w:rsid w:val="007C59B8"/>
    <w:rsid w:val="007C72AD"/>
    <w:rsid w:val="007C783F"/>
    <w:rsid w:val="007D04F6"/>
    <w:rsid w:val="007D0BF8"/>
    <w:rsid w:val="007D19B1"/>
    <w:rsid w:val="007D2520"/>
    <w:rsid w:val="007D261C"/>
    <w:rsid w:val="007D6C32"/>
    <w:rsid w:val="007E03C4"/>
    <w:rsid w:val="007E08A8"/>
    <w:rsid w:val="007E115C"/>
    <w:rsid w:val="007E1D1F"/>
    <w:rsid w:val="007E3096"/>
    <w:rsid w:val="007E7494"/>
    <w:rsid w:val="007E761F"/>
    <w:rsid w:val="007E79C7"/>
    <w:rsid w:val="007E7EF0"/>
    <w:rsid w:val="007F0550"/>
    <w:rsid w:val="007F056B"/>
    <w:rsid w:val="007F088F"/>
    <w:rsid w:val="007F08E1"/>
    <w:rsid w:val="007F14C0"/>
    <w:rsid w:val="007F4F44"/>
    <w:rsid w:val="007F5652"/>
    <w:rsid w:val="007F58F8"/>
    <w:rsid w:val="007F65F6"/>
    <w:rsid w:val="007F6744"/>
    <w:rsid w:val="007F6B2B"/>
    <w:rsid w:val="008004DD"/>
    <w:rsid w:val="00800973"/>
    <w:rsid w:val="00800D45"/>
    <w:rsid w:val="00801062"/>
    <w:rsid w:val="0080116E"/>
    <w:rsid w:val="00801CC3"/>
    <w:rsid w:val="008028C9"/>
    <w:rsid w:val="00803479"/>
    <w:rsid w:val="008050C4"/>
    <w:rsid w:val="0080786D"/>
    <w:rsid w:val="0081014B"/>
    <w:rsid w:val="00810310"/>
    <w:rsid w:val="00810CEA"/>
    <w:rsid w:val="00812292"/>
    <w:rsid w:val="00813541"/>
    <w:rsid w:val="00814B58"/>
    <w:rsid w:val="00814FDB"/>
    <w:rsid w:val="008152F1"/>
    <w:rsid w:val="00816C24"/>
    <w:rsid w:val="00816C2A"/>
    <w:rsid w:val="00817FB4"/>
    <w:rsid w:val="00820047"/>
    <w:rsid w:val="008205C6"/>
    <w:rsid w:val="00820AF6"/>
    <w:rsid w:val="00820EB7"/>
    <w:rsid w:val="008216D9"/>
    <w:rsid w:val="00821901"/>
    <w:rsid w:val="0082191F"/>
    <w:rsid w:val="00821AB8"/>
    <w:rsid w:val="008225C6"/>
    <w:rsid w:val="00823441"/>
    <w:rsid w:val="00823477"/>
    <w:rsid w:val="008238ED"/>
    <w:rsid w:val="00823A1B"/>
    <w:rsid w:val="00824142"/>
    <w:rsid w:val="00824E9A"/>
    <w:rsid w:val="00824FC0"/>
    <w:rsid w:val="0082533C"/>
    <w:rsid w:val="00825DBB"/>
    <w:rsid w:val="00827223"/>
    <w:rsid w:val="008275C3"/>
    <w:rsid w:val="0083018B"/>
    <w:rsid w:val="0083025E"/>
    <w:rsid w:val="0083087F"/>
    <w:rsid w:val="008323EC"/>
    <w:rsid w:val="00833609"/>
    <w:rsid w:val="00834372"/>
    <w:rsid w:val="0083539F"/>
    <w:rsid w:val="008353B8"/>
    <w:rsid w:val="008376A4"/>
    <w:rsid w:val="00837CB7"/>
    <w:rsid w:val="00837D0E"/>
    <w:rsid w:val="008407E7"/>
    <w:rsid w:val="00840C40"/>
    <w:rsid w:val="00840F75"/>
    <w:rsid w:val="00841F58"/>
    <w:rsid w:val="008429F9"/>
    <w:rsid w:val="00842D0D"/>
    <w:rsid w:val="008455AF"/>
    <w:rsid w:val="00845A08"/>
    <w:rsid w:val="00845E3A"/>
    <w:rsid w:val="00846094"/>
    <w:rsid w:val="00846621"/>
    <w:rsid w:val="00846B98"/>
    <w:rsid w:val="00852E50"/>
    <w:rsid w:val="0085367B"/>
    <w:rsid w:val="008542E3"/>
    <w:rsid w:val="0085451B"/>
    <w:rsid w:val="0085529A"/>
    <w:rsid w:val="00855500"/>
    <w:rsid w:val="008605B7"/>
    <w:rsid w:val="00860B13"/>
    <w:rsid w:val="00860C2D"/>
    <w:rsid w:val="00861B8D"/>
    <w:rsid w:val="00862287"/>
    <w:rsid w:val="008623BA"/>
    <w:rsid w:val="00862B7C"/>
    <w:rsid w:val="00864171"/>
    <w:rsid w:val="00864694"/>
    <w:rsid w:val="00864A2D"/>
    <w:rsid w:val="00864EF5"/>
    <w:rsid w:val="00865241"/>
    <w:rsid w:val="00865A74"/>
    <w:rsid w:val="00865B77"/>
    <w:rsid w:val="00865CDA"/>
    <w:rsid w:val="0086726A"/>
    <w:rsid w:val="00871D09"/>
    <w:rsid w:val="00872016"/>
    <w:rsid w:val="00872674"/>
    <w:rsid w:val="00872E29"/>
    <w:rsid w:val="00872F46"/>
    <w:rsid w:val="0087468C"/>
    <w:rsid w:val="008755A9"/>
    <w:rsid w:val="00875C6F"/>
    <w:rsid w:val="00875E6B"/>
    <w:rsid w:val="00876A0C"/>
    <w:rsid w:val="00880B90"/>
    <w:rsid w:val="00880E52"/>
    <w:rsid w:val="00881ACE"/>
    <w:rsid w:val="00882A68"/>
    <w:rsid w:val="00882A8E"/>
    <w:rsid w:val="00882E0F"/>
    <w:rsid w:val="00882F1C"/>
    <w:rsid w:val="00884394"/>
    <w:rsid w:val="00884707"/>
    <w:rsid w:val="00887824"/>
    <w:rsid w:val="008904C8"/>
    <w:rsid w:val="008906D8"/>
    <w:rsid w:val="0089073C"/>
    <w:rsid w:val="00890F8E"/>
    <w:rsid w:val="00892FCD"/>
    <w:rsid w:val="008931CF"/>
    <w:rsid w:val="00894239"/>
    <w:rsid w:val="00895389"/>
    <w:rsid w:val="008958BC"/>
    <w:rsid w:val="008A0EE6"/>
    <w:rsid w:val="008A1139"/>
    <w:rsid w:val="008A13CB"/>
    <w:rsid w:val="008A1E31"/>
    <w:rsid w:val="008A48DB"/>
    <w:rsid w:val="008A62DC"/>
    <w:rsid w:val="008A6CF1"/>
    <w:rsid w:val="008B0E0E"/>
    <w:rsid w:val="008B113A"/>
    <w:rsid w:val="008B1C33"/>
    <w:rsid w:val="008B2EB2"/>
    <w:rsid w:val="008B3A7B"/>
    <w:rsid w:val="008B459E"/>
    <w:rsid w:val="008B4925"/>
    <w:rsid w:val="008B5FB5"/>
    <w:rsid w:val="008B5FE1"/>
    <w:rsid w:val="008B6588"/>
    <w:rsid w:val="008B6B3F"/>
    <w:rsid w:val="008C0F7E"/>
    <w:rsid w:val="008C0F8A"/>
    <w:rsid w:val="008C18FE"/>
    <w:rsid w:val="008C1EAB"/>
    <w:rsid w:val="008C1FFF"/>
    <w:rsid w:val="008C3317"/>
    <w:rsid w:val="008C378C"/>
    <w:rsid w:val="008C3DDE"/>
    <w:rsid w:val="008C61CF"/>
    <w:rsid w:val="008C6D15"/>
    <w:rsid w:val="008C6D40"/>
    <w:rsid w:val="008C7018"/>
    <w:rsid w:val="008C7812"/>
    <w:rsid w:val="008C7FE9"/>
    <w:rsid w:val="008D0090"/>
    <w:rsid w:val="008D14E9"/>
    <w:rsid w:val="008D16E7"/>
    <w:rsid w:val="008D18BF"/>
    <w:rsid w:val="008D1E16"/>
    <w:rsid w:val="008D25EE"/>
    <w:rsid w:val="008D2AFE"/>
    <w:rsid w:val="008D2CE3"/>
    <w:rsid w:val="008D3263"/>
    <w:rsid w:val="008D3CC7"/>
    <w:rsid w:val="008D6A66"/>
    <w:rsid w:val="008D6AED"/>
    <w:rsid w:val="008D6F9F"/>
    <w:rsid w:val="008D7835"/>
    <w:rsid w:val="008D78F5"/>
    <w:rsid w:val="008D7A34"/>
    <w:rsid w:val="008D7BDF"/>
    <w:rsid w:val="008E0300"/>
    <w:rsid w:val="008E103C"/>
    <w:rsid w:val="008E2015"/>
    <w:rsid w:val="008E22AA"/>
    <w:rsid w:val="008E2BE9"/>
    <w:rsid w:val="008E2D2F"/>
    <w:rsid w:val="008E2E37"/>
    <w:rsid w:val="008E306B"/>
    <w:rsid w:val="008E4391"/>
    <w:rsid w:val="008E5F1E"/>
    <w:rsid w:val="008E62A5"/>
    <w:rsid w:val="008E68DF"/>
    <w:rsid w:val="008E6BCB"/>
    <w:rsid w:val="008E6BF9"/>
    <w:rsid w:val="008E7957"/>
    <w:rsid w:val="008F0BF6"/>
    <w:rsid w:val="008F12F3"/>
    <w:rsid w:val="008F1FD3"/>
    <w:rsid w:val="008F2456"/>
    <w:rsid w:val="008F3F59"/>
    <w:rsid w:val="008F5751"/>
    <w:rsid w:val="008F5C83"/>
    <w:rsid w:val="008F7B0B"/>
    <w:rsid w:val="008F7F46"/>
    <w:rsid w:val="00900E20"/>
    <w:rsid w:val="0090167B"/>
    <w:rsid w:val="00902503"/>
    <w:rsid w:val="00902505"/>
    <w:rsid w:val="00904A9D"/>
    <w:rsid w:val="00906552"/>
    <w:rsid w:val="00907773"/>
    <w:rsid w:val="00907F38"/>
    <w:rsid w:val="00910B12"/>
    <w:rsid w:val="00910D2F"/>
    <w:rsid w:val="0091115E"/>
    <w:rsid w:val="0091215C"/>
    <w:rsid w:val="00912A70"/>
    <w:rsid w:val="00912D39"/>
    <w:rsid w:val="00913116"/>
    <w:rsid w:val="00913783"/>
    <w:rsid w:val="0091548B"/>
    <w:rsid w:val="0091562D"/>
    <w:rsid w:val="009166EB"/>
    <w:rsid w:val="0091674F"/>
    <w:rsid w:val="0091679C"/>
    <w:rsid w:val="00921804"/>
    <w:rsid w:val="00924C5E"/>
    <w:rsid w:val="00924F30"/>
    <w:rsid w:val="0092596B"/>
    <w:rsid w:val="00925A4A"/>
    <w:rsid w:val="00925E98"/>
    <w:rsid w:val="00930E28"/>
    <w:rsid w:val="00931994"/>
    <w:rsid w:val="00932407"/>
    <w:rsid w:val="00933874"/>
    <w:rsid w:val="0093433A"/>
    <w:rsid w:val="00934AD7"/>
    <w:rsid w:val="00934D62"/>
    <w:rsid w:val="00934D8C"/>
    <w:rsid w:val="00935F9D"/>
    <w:rsid w:val="00937832"/>
    <w:rsid w:val="00941ED7"/>
    <w:rsid w:val="00942037"/>
    <w:rsid w:val="00942322"/>
    <w:rsid w:val="00943100"/>
    <w:rsid w:val="00943957"/>
    <w:rsid w:val="00945139"/>
    <w:rsid w:val="00945EF3"/>
    <w:rsid w:val="00946314"/>
    <w:rsid w:val="0094634A"/>
    <w:rsid w:val="00946F5C"/>
    <w:rsid w:val="009474DD"/>
    <w:rsid w:val="00950477"/>
    <w:rsid w:val="00950E91"/>
    <w:rsid w:val="00952719"/>
    <w:rsid w:val="009528A4"/>
    <w:rsid w:val="00953437"/>
    <w:rsid w:val="00953A78"/>
    <w:rsid w:val="00954194"/>
    <w:rsid w:val="0095596A"/>
    <w:rsid w:val="00955B28"/>
    <w:rsid w:val="00956584"/>
    <w:rsid w:val="00956A34"/>
    <w:rsid w:val="00960BC2"/>
    <w:rsid w:val="009614CF"/>
    <w:rsid w:val="009621B5"/>
    <w:rsid w:val="00962B1C"/>
    <w:rsid w:val="00962C2E"/>
    <w:rsid w:val="00963839"/>
    <w:rsid w:val="00963DC7"/>
    <w:rsid w:val="00964C25"/>
    <w:rsid w:val="00965311"/>
    <w:rsid w:val="0096708D"/>
    <w:rsid w:val="0096718F"/>
    <w:rsid w:val="00967918"/>
    <w:rsid w:val="00970F99"/>
    <w:rsid w:val="00971531"/>
    <w:rsid w:val="00971727"/>
    <w:rsid w:val="00971D60"/>
    <w:rsid w:val="009720E4"/>
    <w:rsid w:val="0097559D"/>
    <w:rsid w:val="00975C07"/>
    <w:rsid w:val="00977C78"/>
    <w:rsid w:val="0098148F"/>
    <w:rsid w:val="00981F86"/>
    <w:rsid w:val="00981FCD"/>
    <w:rsid w:val="00983191"/>
    <w:rsid w:val="0098472F"/>
    <w:rsid w:val="00984E44"/>
    <w:rsid w:val="00985A8B"/>
    <w:rsid w:val="00990021"/>
    <w:rsid w:val="00990421"/>
    <w:rsid w:val="0099267F"/>
    <w:rsid w:val="009932F3"/>
    <w:rsid w:val="00996364"/>
    <w:rsid w:val="00996795"/>
    <w:rsid w:val="009A0DDF"/>
    <w:rsid w:val="009A17E2"/>
    <w:rsid w:val="009A1B88"/>
    <w:rsid w:val="009A5B8E"/>
    <w:rsid w:val="009A7DD2"/>
    <w:rsid w:val="009B10E1"/>
    <w:rsid w:val="009B1E09"/>
    <w:rsid w:val="009B207A"/>
    <w:rsid w:val="009B3C0A"/>
    <w:rsid w:val="009B3C44"/>
    <w:rsid w:val="009B3ED9"/>
    <w:rsid w:val="009B4624"/>
    <w:rsid w:val="009B5360"/>
    <w:rsid w:val="009B6874"/>
    <w:rsid w:val="009B6911"/>
    <w:rsid w:val="009B7777"/>
    <w:rsid w:val="009C0C34"/>
    <w:rsid w:val="009C0E43"/>
    <w:rsid w:val="009C1618"/>
    <w:rsid w:val="009C3454"/>
    <w:rsid w:val="009C39E3"/>
    <w:rsid w:val="009C4461"/>
    <w:rsid w:val="009C4ABC"/>
    <w:rsid w:val="009C50EE"/>
    <w:rsid w:val="009C6902"/>
    <w:rsid w:val="009C6F15"/>
    <w:rsid w:val="009C7D24"/>
    <w:rsid w:val="009D01CB"/>
    <w:rsid w:val="009D0219"/>
    <w:rsid w:val="009D1379"/>
    <w:rsid w:val="009D2AA7"/>
    <w:rsid w:val="009D45EA"/>
    <w:rsid w:val="009D4A3C"/>
    <w:rsid w:val="009D4C66"/>
    <w:rsid w:val="009D4C84"/>
    <w:rsid w:val="009D4EDF"/>
    <w:rsid w:val="009D6002"/>
    <w:rsid w:val="009D6883"/>
    <w:rsid w:val="009D6975"/>
    <w:rsid w:val="009D7CAA"/>
    <w:rsid w:val="009E1363"/>
    <w:rsid w:val="009E13EC"/>
    <w:rsid w:val="009E349E"/>
    <w:rsid w:val="009E35FE"/>
    <w:rsid w:val="009E3C57"/>
    <w:rsid w:val="009E3E30"/>
    <w:rsid w:val="009E42A8"/>
    <w:rsid w:val="009E5D30"/>
    <w:rsid w:val="009F0BF6"/>
    <w:rsid w:val="009F1BEE"/>
    <w:rsid w:val="009F26A5"/>
    <w:rsid w:val="009F38BB"/>
    <w:rsid w:val="009F38F8"/>
    <w:rsid w:val="009F3B79"/>
    <w:rsid w:val="009F4703"/>
    <w:rsid w:val="009F49C2"/>
    <w:rsid w:val="009F68CA"/>
    <w:rsid w:val="009F7628"/>
    <w:rsid w:val="009F783B"/>
    <w:rsid w:val="00A0083A"/>
    <w:rsid w:val="00A0157A"/>
    <w:rsid w:val="00A01D49"/>
    <w:rsid w:val="00A01F76"/>
    <w:rsid w:val="00A02142"/>
    <w:rsid w:val="00A04BF6"/>
    <w:rsid w:val="00A0547B"/>
    <w:rsid w:val="00A079F4"/>
    <w:rsid w:val="00A10E7E"/>
    <w:rsid w:val="00A117AC"/>
    <w:rsid w:val="00A134B2"/>
    <w:rsid w:val="00A13882"/>
    <w:rsid w:val="00A13FF3"/>
    <w:rsid w:val="00A14235"/>
    <w:rsid w:val="00A15F87"/>
    <w:rsid w:val="00A169DA"/>
    <w:rsid w:val="00A206E6"/>
    <w:rsid w:val="00A20722"/>
    <w:rsid w:val="00A21F3E"/>
    <w:rsid w:val="00A244ED"/>
    <w:rsid w:val="00A25F6A"/>
    <w:rsid w:val="00A25FA1"/>
    <w:rsid w:val="00A26114"/>
    <w:rsid w:val="00A26211"/>
    <w:rsid w:val="00A267D0"/>
    <w:rsid w:val="00A2694C"/>
    <w:rsid w:val="00A26F1D"/>
    <w:rsid w:val="00A27668"/>
    <w:rsid w:val="00A33003"/>
    <w:rsid w:val="00A33D07"/>
    <w:rsid w:val="00A3641A"/>
    <w:rsid w:val="00A37645"/>
    <w:rsid w:val="00A37787"/>
    <w:rsid w:val="00A40044"/>
    <w:rsid w:val="00A409EE"/>
    <w:rsid w:val="00A44AA4"/>
    <w:rsid w:val="00A45931"/>
    <w:rsid w:val="00A45B4D"/>
    <w:rsid w:val="00A45D1D"/>
    <w:rsid w:val="00A46C15"/>
    <w:rsid w:val="00A46EDB"/>
    <w:rsid w:val="00A4737F"/>
    <w:rsid w:val="00A509F9"/>
    <w:rsid w:val="00A525BE"/>
    <w:rsid w:val="00A52F81"/>
    <w:rsid w:val="00A53765"/>
    <w:rsid w:val="00A53FC7"/>
    <w:rsid w:val="00A54B84"/>
    <w:rsid w:val="00A55BC7"/>
    <w:rsid w:val="00A566BC"/>
    <w:rsid w:val="00A5765D"/>
    <w:rsid w:val="00A57C6C"/>
    <w:rsid w:val="00A60048"/>
    <w:rsid w:val="00A602AD"/>
    <w:rsid w:val="00A60995"/>
    <w:rsid w:val="00A60FA0"/>
    <w:rsid w:val="00A63DEB"/>
    <w:rsid w:val="00A64ABB"/>
    <w:rsid w:val="00A65826"/>
    <w:rsid w:val="00A6673B"/>
    <w:rsid w:val="00A67015"/>
    <w:rsid w:val="00A673D7"/>
    <w:rsid w:val="00A67B76"/>
    <w:rsid w:val="00A67BB0"/>
    <w:rsid w:val="00A67C4E"/>
    <w:rsid w:val="00A67DAF"/>
    <w:rsid w:val="00A7043E"/>
    <w:rsid w:val="00A711CD"/>
    <w:rsid w:val="00A71E97"/>
    <w:rsid w:val="00A7252B"/>
    <w:rsid w:val="00A725A6"/>
    <w:rsid w:val="00A72833"/>
    <w:rsid w:val="00A75F83"/>
    <w:rsid w:val="00A7713D"/>
    <w:rsid w:val="00A80DD3"/>
    <w:rsid w:val="00A81656"/>
    <w:rsid w:val="00A818C4"/>
    <w:rsid w:val="00A82590"/>
    <w:rsid w:val="00A82CAF"/>
    <w:rsid w:val="00A83594"/>
    <w:rsid w:val="00A838EC"/>
    <w:rsid w:val="00A8396A"/>
    <w:rsid w:val="00A83F9D"/>
    <w:rsid w:val="00A8425C"/>
    <w:rsid w:val="00A84420"/>
    <w:rsid w:val="00A85D0A"/>
    <w:rsid w:val="00A86A40"/>
    <w:rsid w:val="00A87973"/>
    <w:rsid w:val="00A87F75"/>
    <w:rsid w:val="00A90154"/>
    <w:rsid w:val="00A911FB"/>
    <w:rsid w:val="00A91254"/>
    <w:rsid w:val="00A92293"/>
    <w:rsid w:val="00A9255D"/>
    <w:rsid w:val="00A937A4"/>
    <w:rsid w:val="00A93B4F"/>
    <w:rsid w:val="00A9485C"/>
    <w:rsid w:val="00A9704C"/>
    <w:rsid w:val="00A97F7C"/>
    <w:rsid w:val="00AA10E0"/>
    <w:rsid w:val="00AA237D"/>
    <w:rsid w:val="00AA3102"/>
    <w:rsid w:val="00AA39EE"/>
    <w:rsid w:val="00AA3AB0"/>
    <w:rsid w:val="00AA593B"/>
    <w:rsid w:val="00AA7289"/>
    <w:rsid w:val="00AA75BC"/>
    <w:rsid w:val="00AA7727"/>
    <w:rsid w:val="00AA7795"/>
    <w:rsid w:val="00AB0E05"/>
    <w:rsid w:val="00AB1429"/>
    <w:rsid w:val="00AB24F5"/>
    <w:rsid w:val="00AB347B"/>
    <w:rsid w:val="00AB4210"/>
    <w:rsid w:val="00AB44E6"/>
    <w:rsid w:val="00AB48A9"/>
    <w:rsid w:val="00AB518D"/>
    <w:rsid w:val="00AB52E3"/>
    <w:rsid w:val="00AB5691"/>
    <w:rsid w:val="00AB6805"/>
    <w:rsid w:val="00AB774F"/>
    <w:rsid w:val="00AB7CF8"/>
    <w:rsid w:val="00AB7EAA"/>
    <w:rsid w:val="00AC11C8"/>
    <w:rsid w:val="00AC21A5"/>
    <w:rsid w:val="00AC30E1"/>
    <w:rsid w:val="00AC4D8F"/>
    <w:rsid w:val="00AC5375"/>
    <w:rsid w:val="00AC57FB"/>
    <w:rsid w:val="00AC594B"/>
    <w:rsid w:val="00AC5FCA"/>
    <w:rsid w:val="00AD0215"/>
    <w:rsid w:val="00AD16D2"/>
    <w:rsid w:val="00AD1AC3"/>
    <w:rsid w:val="00AD1C8A"/>
    <w:rsid w:val="00AD23DF"/>
    <w:rsid w:val="00AD27E6"/>
    <w:rsid w:val="00AD4498"/>
    <w:rsid w:val="00AD6481"/>
    <w:rsid w:val="00AD64BB"/>
    <w:rsid w:val="00AD71D4"/>
    <w:rsid w:val="00AE042F"/>
    <w:rsid w:val="00AE1A42"/>
    <w:rsid w:val="00AE1B98"/>
    <w:rsid w:val="00AE2816"/>
    <w:rsid w:val="00AE3F14"/>
    <w:rsid w:val="00AE4F02"/>
    <w:rsid w:val="00AE5ED3"/>
    <w:rsid w:val="00AE6183"/>
    <w:rsid w:val="00AE6A4D"/>
    <w:rsid w:val="00AF0491"/>
    <w:rsid w:val="00AF1776"/>
    <w:rsid w:val="00AF1C1B"/>
    <w:rsid w:val="00AF1EF9"/>
    <w:rsid w:val="00AF2AE3"/>
    <w:rsid w:val="00AF2D2F"/>
    <w:rsid w:val="00AF4EBF"/>
    <w:rsid w:val="00AF5A77"/>
    <w:rsid w:val="00AF6D71"/>
    <w:rsid w:val="00B00DEF"/>
    <w:rsid w:val="00B02062"/>
    <w:rsid w:val="00B022EF"/>
    <w:rsid w:val="00B0333B"/>
    <w:rsid w:val="00B04115"/>
    <w:rsid w:val="00B04736"/>
    <w:rsid w:val="00B0722C"/>
    <w:rsid w:val="00B10E9B"/>
    <w:rsid w:val="00B11B0B"/>
    <w:rsid w:val="00B12AF2"/>
    <w:rsid w:val="00B12E32"/>
    <w:rsid w:val="00B15001"/>
    <w:rsid w:val="00B159C8"/>
    <w:rsid w:val="00B15EC3"/>
    <w:rsid w:val="00B178CB"/>
    <w:rsid w:val="00B200A1"/>
    <w:rsid w:val="00B20BA7"/>
    <w:rsid w:val="00B2148E"/>
    <w:rsid w:val="00B2219D"/>
    <w:rsid w:val="00B227EF"/>
    <w:rsid w:val="00B22D30"/>
    <w:rsid w:val="00B23BE7"/>
    <w:rsid w:val="00B25EC7"/>
    <w:rsid w:val="00B27315"/>
    <w:rsid w:val="00B27D27"/>
    <w:rsid w:val="00B304F3"/>
    <w:rsid w:val="00B316D0"/>
    <w:rsid w:val="00B31AC2"/>
    <w:rsid w:val="00B31E4C"/>
    <w:rsid w:val="00B31EF5"/>
    <w:rsid w:val="00B31F57"/>
    <w:rsid w:val="00B32836"/>
    <w:rsid w:val="00B32D32"/>
    <w:rsid w:val="00B3403F"/>
    <w:rsid w:val="00B34CC2"/>
    <w:rsid w:val="00B34F01"/>
    <w:rsid w:val="00B34FD2"/>
    <w:rsid w:val="00B35D18"/>
    <w:rsid w:val="00B374E3"/>
    <w:rsid w:val="00B40BF6"/>
    <w:rsid w:val="00B427FC"/>
    <w:rsid w:val="00B43234"/>
    <w:rsid w:val="00B434BD"/>
    <w:rsid w:val="00B438C3"/>
    <w:rsid w:val="00B4429B"/>
    <w:rsid w:val="00B4469C"/>
    <w:rsid w:val="00B44DFA"/>
    <w:rsid w:val="00B45087"/>
    <w:rsid w:val="00B46037"/>
    <w:rsid w:val="00B46050"/>
    <w:rsid w:val="00B46191"/>
    <w:rsid w:val="00B462A5"/>
    <w:rsid w:val="00B46CAA"/>
    <w:rsid w:val="00B4722F"/>
    <w:rsid w:val="00B51330"/>
    <w:rsid w:val="00B53205"/>
    <w:rsid w:val="00B53BD7"/>
    <w:rsid w:val="00B53FE0"/>
    <w:rsid w:val="00B5420A"/>
    <w:rsid w:val="00B5469D"/>
    <w:rsid w:val="00B5573B"/>
    <w:rsid w:val="00B56763"/>
    <w:rsid w:val="00B56C66"/>
    <w:rsid w:val="00B57C7C"/>
    <w:rsid w:val="00B60C89"/>
    <w:rsid w:val="00B62049"/>
    <w:rsid w:val="00B62AE6"/>
    <w:rsid w:val="00B62CB5"/>
    <w:rsid w:val="00B641F7"/>
    <w:rsid w:val="00B64708"/>
    <w:rsid w:val="00B64A95"/>
    <w:rsid w:val="00B65AB2"/>
    <w:rsid w:val="00B65CC2"/>
    <w:rsid w:val="00B65DBB"/>
    <w:rsid w:val="00B661C7"/>
    <w:rsid w:val="00B66EBF"/>
    <w:rsid w:val="00B672FD"/>
    <w:rsid w:val="00B704CE"/>
    <w:rsid w:val="00B70BE5"/>
    <w:rsid w:val="00B72144"/>
    <w:rsid w:val="00B75C7E"/>
    <w:rsid w:val="00B7772A"/>
    <w:rsid w:val="00B7791C"/>
    <w:rsid w:val="00B80150"/>
    <w:rsid w:val="00B81B47"/>
    <w:rsid w:val="00B820F5"/>
    <w:rsid w:val="00B82154"/>
    <w:rsid w:val="00B82A37"/>
    <w:rsid w:val="00B83C73"/>
    <w:rsid w:val="00B847E7"/>
    <w:rsid w:val="00B85241"/>
    <w:rsid w:val="00B85EF6"/>
    <w:rsid w:val="00B8659F"/>
    <w:rsid w:val="00B867AA"/>
    <w:rsid w:val="00B90F61"/>
    <w:rsid w:val="00B910E4"/>
    <w:rsid w:val="00B9148D"/>
    <w:rsid w:val="00B919E2"/>
    <w:rsid w:val="00B91DBB"/>
    <w:rsid w:val="00B9323A"/>
    <w:rsid w:val="00B93EB0"/>
    <w:rsid w:val="00B93FEE"/>
    <w:rsid w:val="00B96DEE"/>
    <w:rsid w:val="00B97771"/>
    <w:rsid w:val="00BA06D2"/>
    <w:rsid w:val="00BA174F"/>
    <w:rsid w:val="00BA2DDC"/>
    <w:rsid w:val="00BA41ED"/>
    <w:rsid w:val="00BA4AD1"/>
    <w:rsid w:val="00BA570E"/>
    <w:rsid w:val="00BA5F1C"/>
    <w:rsid w:val="00BA61E1"/>
    <w:rsid w:val="00BA647A"/>
    <w:rsid w:val="00BB0A28"/>
    <w:rsid w:val="00BB0ADF"/>
    <w:rsid w:val="00BB3A01"/>
    <w:rsid w:val="00BB4525"/>
    <w:rsid w:val="00BB4761"/>
    <w:rsid w:val="00BB507E"/>
    <w:rsid w:val="00BB5FCD"/>
    <w:rsid w:val="00BB6846"/>
    <w:rsid w:val="00BB6A96"/>
    <w:rsid w:val="00BB703A"/>
    <w:rsid w:val="00BC0018"/>
    <w:rsid w:val="00BC1104"/>
    <w:rsid w:val="00BC149C"/>
    <w:rsid w:val="00BC1CB2"/>
    <w:rsid w:val="00BC42D2"/>
    <w:rsid w:val="00BC4ADF"/>
    <w:rsid w:val="00BC4F9A"/>
    <w:rsid w:val="00BC5BAC"/>
    <w:rsid w:val="00BC6FF4"/>
    <w:rsid w:val="00BC700B"/>
    <w:rsid w:val="00BC7712"/>
    <w:rsid w:val="00BD0FF1"/>
    <w:rsid w:val="00BD1AAD"/>
    <w:rsid w:val="00BD423C"/>
    <w:rsid w:val="00BD551B"/>
    <w:rsid w:val="00BD589C"/>
    <w:rsid w:val="00BD5E55"/>
    <w:rsid w:val="00BD7B0C"/>
    <w:rsid w:val="00BD7C23"/>
    <w:rsid w:val="00BE0AD5"/>
    <w:rsid w:val="00BE0F5C"/>
    <w:rsid w:val="00BE11C5"/>
    <w:rsid w:val="00BE1A4C"/>
    <w:rsid w:val="00BE20E2"/>
    <w:rsid w:val="00BE3C26"/>
    <w:rsid w:val="00BE3D8C"/>
    <w:rsid w:val="00BE4341"/>
    <w:rsid w:val="00BE46B7"/>
    <w:rsid w:val="00BE4F79"/>
    <w:rsid w:val="00BE5661"/>
    <w:rsid w:val="00BE5CB6"/>
    <w:rsid w:val="00BE6C4C"/>
    <w:rsid w:val="00BE6EA3"/>
    <w:rsid w:val="00BE7BF4"/>
    <w:rsid w:val="00BF0374"/>
    <w:rsid w:val="00BF12AB"/>
    <w:rsid w:val="00BF13AC"/>
    <w:rsid w:val="00BF2140"/>
    <w:rsid w:val="00BF28B0"/>
    <w:rsid w:val="00BF2EF2"/>
    <w:rsid w:val="00BF4292"/>
    <w:rsid w:val="00BF43EE"/>
    <w:rsid w:val="00BF467B"/>
    <w:rsid w:val="00BF62C1"/>
    <w:rsid w:val="00BF6811"/>
    <w:rsid w:val="00BF6DB8"/>
    <w:rsid w:val="00BF76D8"/>
    <w:rsid w:val="00C00512"/>
    <w:rsid w:val="00C011DD"/>
    <w:rsid w:val="00C0139D"/>
    <w:rsid w:val="00C017A2"/>
    <w:rsid w:val="00C01E98"/>
    <w:rsid w:val="00C042FE"/>
    <w:rsid w:val="00C04701"/>
    <w:rsid w:val="00C04C4F"/>
    <w:rsid w:val="00C05B1A"/>
    <w:rsid w:val="00C073FA"/>
    <w:rsid w:val="00C07F22"/>
    <w:rsid w:val="00C10182"/>
    <w:rsid w:val="00C11976"/>
    <w:rsid w:val="00C122F6"/>
    <w:rsid w:val="00C127C0"/>
    <w:rsid w:val="00C12D76"/>
    <w:rsid w:val="00C12E4A"/>
    <w:rsid w:val="00C14547"/>
    <w:rsid w:val="00C1517F"/>
    <w:rsid w:val="00C155F9"/>
    <w:rsid w:val="00C15923"/>
    <w:rsid w:val="00C16089"/>
    <w:rsid w:val="00C1741C"/>
    <w:rsid w:val="00C175F0"/>
    <w:rsid w:val="00C20740"/>
    <w:rsid w:val="00C21CD8"/>
    <w:rsid w:val="00C2304C"/>
    <w:rsid w:val="00C23C65"/>
    <w:rsid w:val="00C25B56"/>
    <w:rsid w:val="00C264BB"/>
    <w:rsid w:val="00C26CC5"/>
    <w:rsid w:val="00C310E0"/>
    <w:rsid w:val="00C318EB"/>
    <w:rsid w:val="00C332FC"/>
    <w:rsid w:val="00C340E2"/>
    <w:rsid w:val="00C347C7"/>
    <w:rsid w:val="00C34A5A"/>
    <w:rsid w:val="00C35192"/>
    <w:rsid w:val="00C3684E"/>
    <w:rsid w:val="00C36B6A"/>
    <w:rsid w:val="00C419EE"/>
    <w:rsid w:val="00C41EC7"/>
    <w:rsid w:val="00C423E8"/>
    <w:rsid w:val="00C4354C"/>
    <w:rsid w:val="00C4373E"/>
    <w:rsid w:val="00C4387B"/>
    <w:rsid w:val="00C44406"/>
    <w:rsid w:val="00C445F0"/>
    <w:rsid w:val="00C45DDC"/>
    <w:rsid w:val="00C469BF"/>
    <w:rsid w:val="00C46F1F"/>
    <w:rsid w:val="00C47419"/>
    <w:rsid w:val="00C47E27"/>
    <w:rsid w:val="00C5092E"/>
    <w:rsid w:val="00C514D9"/>
    <w:rsid w:val="00C52C5C"/>
    <w:rsid w:val="00C53494"/>
    <w:rsid w:val="00C53A69"/>
    <w:rsid w:val="00C54166"/>
    <w:rsid w:val="00C55A4F"/>
    <w:rsid w:val="00C55A64"/>
    <w:rsid w:val="00C55D4D"/>
    <w:rsid w:val="00C56F74"/>
    <w:rsid w:val="00C607FE"/>
    <w:rsid w:val="00C619CE"/>
    <w:rsid w:val="00C6287F"/>
    <w:rsid w:val="00C62AA1"/>
    <w:rsid w:val="00C634BD"/>
    <w:rsid w:val="00C63AE7"/>
    <w:rsid w:val="00C63E37"/>
    <w:rsid w:val="00C6414B"/>
    <w:rsid w:val="00C657DA"/>
    <w:rsid w:val="00C6581B"/>
    <w:rsid w:val="00C67233"/>
    <w:rsid w:val="00C67B2A"/>
    <w:rsid w:val="00C67DC7"/>
    <w:rsid w:val="00C71308"/>
    <w:rsid w:val="00C7158D"/>
    <w:rsid w:val="00C72115"/>
    <w:rsid w:val="00C7224E"/>
    <w:rsid w:val="00C72FA2"/>
    <w:rsid w:val="00C7413A"/>
    <w:rsid w:val="00C7673B"/>
    <w:rsid w:val="00C76D12"/>
    <w:rsid w:val="00C77141"/>
    <w:rsid w:val="00C77A04"/>
    <w:rsid w:val="00C80696"/>
    <w:rsid w:val="00C81392"/>
    <w:rsid w:val="00C81CEA"/>
    <w:rsid w:val="00C82CD7"/>
    <w:rsid w:val="00C82EAF"/>
    <w:rsid w:val="00C83510"/>
    <w:rsid w:val="00C83D74"/>
    <w:rsid w:val="00C840A0"/>
    <w:rsid w:val="00C86175"/>
    <w:rsid w:val="00C87098"/>
    <w:rsid w:val="00C90C80"/>
    <w:rsid w:val="00C90FE6"/>
    <w:rsid w:val="00C9102B"/>
    <w:rsid w:val="00C9113C"/>
    <w:rsid w:val="00C9219A"/>
    <w:rsid w:val="00C92A01"/>
    <w:rsid w:val="00C932A7"/>
    <w:rsid w:val="00C93A20"/>
    <w:rsid w:val="00C966DF"/>
    <w:rsid w:val="00C96FB3"/>
    <w:rsid w:val="00CA0344"/>
    <w:rsid w:val="00CA04B2"/>
    <w:rsid w:val="00CA078B"/>
    <w:rsid w:val="00CA0A3B"/>
    <w:rsid w:val="00CA14B6"/>
    <w:rsid w:val="00CA2222"/>
    <w:rsid w:val="00CA24E4"/>
    <w:rsid w:val="00CA3078"/>
    <w:rsid w:val="00CA39D2"/>
    <w:rsid w:val="00CA3D93"/>
    <w:rsid w:val="00CA47D2"/>
    <w:rsid w:val="00CA4D5D"/>
    <w:rsid w:val="00CB0B3C"/>
    <w:rsid w:val="00CB2181"/>
    <w:rsid w:val="00CB2B2C"/>
    <w:rsid w:val="00CB2B94"/>
    <w:rsid w:val="00CB2C38"/>
    <w:rsid w:val="00CB3DB6"/>
    <w:rsid w:val="00CB6244"/>
    <w:rsid w:val="00CB62C2"/>
    <w:rsid w:val="00CB66A5"/>
    <w:rsid w:val="00CB7B30"/>
    <w:rsid w:val="00CC00ED"/>
    <w:rsid w:val="00CC032F"/>
    <w:rsid w:val="00CC1DB5"/>
    <w:rsid w:val="00CC2E56"/>
    <w:rsid w:val="00CC35F7"/>
    <w:rsid w:val="00CC368C"/>
    <w:rsid w:val="00CC3EBF"/>
    <w:rsid w:val="00CC4807"/>
    <w:rsid w:val="00CC5696"/>
    <w:rsid w:val="00CC6A1F"/>
    <w:rsid w:val="00CC6D8D"/>
    <w:rsid w:val="00CD071B"/>
    <w:rsid w:val="00CD0BEB"/>
    <w:rsid w:val="00CD13D6"/>
    <w:rsid w:val="00CD16C6"/>
    <w:rsid w:val="00CD558C"/>
    <w:rsid w:val="00CD5967"/>
    <w:rsid w:val="00CE08B5"/>
    <w:rsid w:val="00CE15C1"/>
    <w:rsid w:val="00CE201D"/>
    <w:rsid w:val="00CE26AF"/>
    <w:rsid w:val="00CE4251"/>
    <w:rsid w:val="00CE4E41"/>
    <w:rsid w:val="00CE63F5"/>
    <w:rsid w:val="00CE66FD"/>
    <w:rsid w:val="00CE6855"/>
    <w:rsid w:val="00CF06CA"/>
    <w:rsid w:val="00CF19F9"/>
    <w:rsid w:val="00CF1B71"/>
    <w:rsid w:val="00CF1EE1"/>
    <w:rsid w:val="00CF2C42"/>
    <w:rsid w:val="00CF5FBE"/>
    <w:rsid w:val="00CF671C"/>
    <w:rsid w:val="00CF6A2A"/>
    <w:rsid w:val="00CF7379"/>
    <w:rsid w:val="00D0012A"/>
    <w:rsid w:val="00D00AAD"/>
    <w:rsid w:val="00D01A63"/>
    <w:rsid w:val="00D01E73"/>
    <w:rsid w:val="00D02455"/>
    <w:rsid w:val="00D02E0D"/>
    <w:rsid w:val="00D03424"/>
    <w:rsid w:val="00D04222"/>
    <w:rsid w:val="00D0549B"/>
    <w:rsid w:val="00D05C72"/>
    <w:rsid w:val="00D071A8"/>
    <w:rsid w:val="00D10235"/>
    <w:rsid w:val="00D1053F"/>
    <w:rsid w:val="00D10B28"/>
    <w:rsid w:val="00D10E13"/>
    <w:rsid w:val="00D11E46"/>
    <w:rsid w:val="00D1284B"/>
    <w:rsid w:val="00D12A7A"/>
    <w:rsid w:val="00D1323F"/>
    <w:rsid w:val="00D139C5"/>
    <w:rsid w:val="00D13C30"/>
    <w:rsid w:val="00D1468A"/>
    <w:rsid w:val="00D14867"/>
    <w:rsid w:val="00D14990"/>
    <w:rsid w:val="00D15242"/>
    <w:rsid w:val="00D15B80"/>
    <w:rsid w:val="00D15F94"/>
    <w:rsid w:val="00D160E8"/>
    <w:rsid w:val="00D16217"/>
    <w:rsid w:val="00D169EB"/>
    <w:rsid w:val="00D16EE0"/>
    <w:rsid w:val="00D175E5"/>
    <w:rsid w:val="00D17D82"/>
    <w:rsid w:val="00D209BF"/>
    <w:rsid w:val="00D21688"/>
    <w:rsid w:val="00D21D35"/>
    <w:rsid w:val="00D22F17"/>
    <w:rsid w:val="00D233C7"/>
    <w:rsid w:val="00D2481B"/>
    <w:rsid w:val="00D27967"/>
    <w:rsid w:val="00D279A0"/>
    <w:rsid w:val="00D27AC2"/>
    <w:rsid w:val="00D27B4E"/>
    <w:rsid w:val="00D31854"/>
    <w:rsid w:val="00D324A0"/>
    <w:rsid w:val="00D32670"/>
    <w:rsid w:val="00D32F47"/>
    <w:rsid w:val="00D35095"/>
    <w:rsid w:val="00D35EE0"/>
    <w:rsid w:val="00D37038"/>
    <w:rsid w:val="00D37405"/>
    <w:rsid w:val="00D37DB3"/>
    <w:rsid w:val="00D4163B"/>
    <w:rsid w:val="00D4236B"/>
    <w:rsid w:val="00D4241D"/>
    <w:rsid w:val="00D431A7"/>
    <w:rsid w:val="00D433EC"/>
    <w:rsid w:val="00D434B1"/>
    <w:rsid w:val="00D436CB"/>
    <w:rsid w:val="00D44F42"/>
    <w:rsid w:val="00D52296"/>
    <w:rsid w:val="00D525C5"/>
    <w:rsid w:val="00D52C03"/>
    <w:rsid w:val="00D543DB"/>
    <w:rsid w:val="00D54774"/>
    <w:rsid w:val="00D54803"/>
    <w:rsid w:val="00D54855"/>
    <w:rsid w:val="00D56E08"/>
    <w:rsid w:val="00D60200"/>
    <w:rsid w:val="00D61517"/>
    <w:rsid w:val="00D629AF"/>
    <w:rsid w:val="00D62D6E"/>
    <w:rsid w:val="00D66AFB"/>
    <w:rsid w:val="00D6737D"/>
    <w:rsid w:val="00D67F52"/>
    <w:rsid w:val="00D70126"/>
    <w:rsid w:val="00D7111F"/>
    <w:rsid w:val="00D7127B"/>
    <w:rsid w:val="00D7163D"/>
    <w:rsid w:val="00D71A11"/>
    <w:rsid w:val="00D726E7"/>
    <w:rsid w:val="00D72B54"/>
    <w:rsid w:val="00D736CE"/>
    <w:rsid w:val="00D754D5"/>
    <w:rsid w:val="00D75687"/>
    <w:rsid w:val="00D76EFF"/>
    <w:rsid w:val="00D76F5C"/>
    <w:rsid w:val="00D8022F"/>
    <w:rsid w:val="00D8156F"/>
    <w:rsid w:val="00D82F00"/>
    <w:rsid w:val="00D83A1B"/>
    <w:rsid w:val="00D85665"/>
    <w:rsid w:val="00D911B6"/>
    <w:rsid w:val="00D914C5"/>
    <w:rsid w:val="00D91CCA"/>
    <w:rsid w:val="00D9284A"/>
    <w:rsid w:val="00D9359E"/>
    <w:rsid w:val="00D940CF"/>
    <w:rsid w:val="00D9453C"/>
    <w:rsid w:val="00D9554C"/>
    <w:rsid w:val="00D9686B"/>
    <w:rsid w:val="00D96C41"/>
    <w:rsid w:val="00DA0D20"/>
    <w:rsid w:val="00DA10D1"/>
    <w:rsid w:val="00DA1BC3"/>
    <w:rsid w:val="00DA1CBA"/>
    <w:rsid w:val="00DA2E28"/>
    <w:rsid w:val="00DA3334"/>
    <w:rsid w:val="00DA53D6"/>
    <w:rsid w:val="00DA6811"/>
    <w:rsid w:val="00DA6A41"/>
    <w:rsid w:val="00DA7631"/>
    <w:rsid w:val="00DB00BB"/>
    <w:rsid w:val="00DB0AE8"/>
    <w:rsid w:val="00DB0FC4"/>
    <w:rsid w:val="00DB30D6"/>
    <w:rsid w:val="00DB3F33"/>
    <w:rsid w:val="00DB5D29"/>
    <w:rsid w:val="00DB6E34"/>
    <w:rsid w:val="00DB71F1"/>
    <w:rsid w:val="00DB7A38"/>
    <w:rsid w:val="00DB7DAD"/>
    <w:rsid w:val="00DB7DC3"/>
    <w:rsid w:val="00DC0358"/>
    <w:rsid w:val="00DC05D0"/>
    <w:rsid w:val="00DC15E1"/>
    <w:rsid w:val="00DC2868"/>
    <w:rsid w:val="00DC2F3F"/>
    <w:rsid w:val="00DC4016"/>
    <w:rsid w:val="00DC4220"/>
    <w:rsid w:val="00DC44DA"/>
    <w:rsid w:val="00DC46BE"/>
    <w:rsid w:val="00DC54D9"/>
    <w:rsid w:val="00DC5687"/>
    <w:rsid w:val="00DC62A6"/>
    <w:rsid w:val="00DC77AF"/>
    <w:rsid w:val="00DC7B96"/>
    <w:rsid w:val="00DD0968"/>
    <w:rsid w:val="00DD170E"/>
    <w:rsid w:val="00DD1F75"/>
    <w:rsid w:val="00DD20D9"/>
    <w:rsid w:val="00DD2409"/>
    <w:rsid w:val="00DD4284"/>
    <w:rsid w:val="00DD46E7"/>
    <w:rsid w:val="00DD4EE0"/>
    <w:rsid w:val="00DD6319"/>
    <w:rsid w:val="00DD6EB2"/>
    <w:rsid w:val="00DD7CE7"/>
    <w:rsid w:val="00DD7D09"/>
    <w:rsid w:val="00DD7EE7"/>
    <w:rsid w:val="00DD7F3E"/>
    <w:rsid w:val="00DE10D9"/>
    <w:rsid w:val="00DE11A8"/>
    <w:rsid w:val="00DE15F2"/>
    <w:rsid w:val="00DE1893"/>
    <w:rsid w:val="00DE1DCD"/>
    <w:rsid w:val="00DE2B77"/>
    <w:rsid w:val="00DE33C4"/>
    <w:rsid w:val="00DE3511"/>
    <w:rsid w:val="00DE438D"/>
    <w:rsid w:val="00DE4D72"/>
    <w:rsid w:val="00DE66E5"/>
    <w:rsid w:val="00DE6BC0"/>
    <w:rsid w:val="00DE76AF"/>
    <w:rsid w:val="00DF0ACD"/>
    <w:rsid w:val="00DF26C6"/>
    <w:rsid w:val="00DF2E32"/>
    <w:rsid w:val="00DF33AF"/>
    <w:rsid w:val="00DF4C53"/>
    <w:rsid w:val="00DF5879"/>
    <w:rsid w:val="00DF5F62"/>
    <w:rsid w:val="00DF76CA"/>
    <w:rsid w:val="00E0112C"/>
    <w:rsid w:val="00E0212A"/>
    <w:rsid w:val="00E03B37"/>
    <w:rsid w:val="00E048A9"/>
    <w:rsid w:val="00E04DD9"/>
    <w:rsid w:val="00E0569A"/>
    <w:rsid w:val="00E058D8"/>
    <w:rsid w:val="00E05C2D"/>
    <w:rsid w:val="00E06095"/>
    <w:rsid w:val="00E06481"/>
    <w:rsid w:val="00E07067"/>
    <w:rsid w:val="00E072B9"/>
    <w:rsid w:val="00E07544"/>
    <w:rsid w:val="00E07E8B"/>
    <w:rsid w:val="00E10559"/>
    <w:rsid w:val="00E11608"/>
    <w:rsid w:val="00E14D1C"/>
    <w:rsid w:val="00E14F66"/>
    <w:rsid w:val="00E162DD"/>
    <w:rsid w:val="00E16D6B"/>
    <w:rsid w:val="00E16E62"/>
    <w:rsid w:val="00E17AE2"/>
    <w:rsid w:val="00E20728"/>
    <w:rsid w:val="00E20991"/>
    <w:rsid w:val="00E2235D"/>
    <w:rsid w:val="00E2281A"/>
    <w:rsid w:val="00E22880"/>
    <w:rsid w:val="00E2384E"/>
    <w:rsid w:val="00E240C5"/>
    <w:rsid w:val="00E25323"/>
    <w:rsid w:val="00E25B83"/>
    <w:rsid w:val="00E27911"/>
    <w:rsid w:val="00E31402"/>
    <w:rsid w:val="00E32B4A"/>
    <w:rsid w:val="00E33D99"/>
    <w:rsid w:val="00E36173"/>
    <w:rsid w:val="00E36181"/>
    <w:rsid w:val="00E368DC"/>
    <w:rsid w:val="00E37294"/>
    <w:rsid w:val="00E411FC"/>
    <w:rsid w:val="00E42A44"/>
    <w:rsid w:val="00E430C8"/>
    <w:rsid w:val="00E4321A"/>
    <w:rsid w:val="00E441D8"/>
    <w:rsid w:val="00E45FE7"/>
    <w:rsid w:val="00E46150"/>
    <w:rsid w:val="00E4631B"/>
    <w:rsid w:val="00E46C64"/>
    <w:rsid w:val="00E5022C"/>
    <w:rsid w:val="00E51C88"/>
    <w:rsid w:val="00E5267B"/>
    <w:rsid w:val="00E55091"/>
    <w:rsid w:val="00E553AB"/>
    <w:rsid w:val="00E56AB8"/>
    <w:rsid w:val="00E61CD6"/>
    <w:rsid w:val="00E63D81"/>
    <w:rsid w:val="00E64CB8"/>
    <w:rsid w:val="00E6610A"/>
    <w:rsid w:val="00E66C3C"/>
    <w:rsid w:val="00E70254"/>
    <w:rsid w:val="00E70CF3"/>
    <w:rsid w:val="00E70EA0"/>
    <w:rsid w:val="00E70EF4"/>
    <w:rsid w:val="00E72356"/>
    <w:rsid w:val="00E723F4"/>
    <w:rsid w:val="00E730D1"/>
    <w:rsid w:val="00E7313D"/>
    <w:rsid w:val="00E74969"/>
    <w:rsid w:val="00E74CEF"/>
    <w:rsid w:val="00E74EC5"/>
    <w:rsid w:val="00E759A7"/>
    <w:rsid w:val="00E76222"/>
    <w:rsid w:val="00E76C6D"/>
    <w:rsid w:val="00E83861"/>
    <w:rsid w:val="00E84A46"/>
    <w:rsid w:val="00E862EB"/>
    <w:rsid w:val="00E925A7"/>
    <w:rsid w:val="00E951D8"/>
    <w:rsid w:val="00E964B1"/>
    <w:rsid w:val="00E967D5"/>
    <w:rsid w:val="00E97A14"/>
    <w:rsid w:val="00EA0937"/>
    <w:rsid w:val="00EA114A"/>
    <w:rsid w:val="00EA24AB"/>
    <w:rsid w:val="00EA32DC"/>
    <w:rsid w:val="00EA3632"/>
    <w:rsid w:val="00EA3FFF"/>
    <w:rsid w:val="00EA603B"/>
    <w:rsid w:val="00EA727A"/>
    <w:rsid w:val="00EB0501"/>
    <w:rsid w:val="00EB0896"/>
    <w:rsid w:val="00EB1FBC"/>
    <w:rsid w:val="00EB25B1"/>
    <w:rsid w:val="00EB2746"/>
    <w:rsid w:val="00EB4EEC"/>
    <w:rsid w:val="00EC05A7"/>
    <w:rsid w:val="00EC06C7"/>
    <w:rsid w:val="00EC1D06"/>
    <w:rsid w:val="00EC219A"/>
    <w:rsid w:val="00EC21CF"/>
    <w:rsid w:val="00EC3C7D"/>
    <w:rsid w:val="00EC62DE"/>
    <w:rsid w:val="00EC7021"/>
    <w:rsid w:val="00ED4CA1"/>
    <w:rsid w:val="00ED6198"/>
    <w:rsid w:val="00ED6820"/>
    <w:rsid w:val="00ED7A5B"/>
    <w:rsid w:val="00EE0119"/>
    <w:rsid w:val="00EE0A9D"/>
    <w:rsid w:val="00EE1046"/>
    <w:rsid w:val="00EE1494"/>
    <w:rsid w:val="00EE1A15"/>
    <w:rsid w:val="00EE2F1B"/>
    <w:rsid w:val="00EE3E3F"/>
    <w:rsid w:val="00EE3F8A"/>
    <w:rsid w:val="00EE4E60"/>
    <w:rsid w:val="00EE5212"/>
    <w:rsid w:val="00EE573E"/>
    <w:rsid w:val="00EE587E"/>
    <w:rsid w:val="00EE5D57"/>
    <w:rsid w:val="00EE6400"/>
    <w:rsid w:val="00EE6607"/>
    <w:rsid w:val="00EE771A"/>
    <w:rsid w:val="00EE78B6"/>
    <w:rsid w:val="00EE7940"/>
    <w:rsid w:val="00EE7E58"/>
    <w:rsid w:val="00EF043F"/>
    <w:rsid w:val="00EF35F9"/>
    <w:rsid w:val="00EF4095"/>
    <w:rsid w:val="00EF434E"/>
    <w:rsid w:val="00EF50D9"/>
    <w:rsid w:val="00EF551D"/>
    <w:rsid w:val="00EF612A"/>
    <w:rsid w:val="00EF61D3"/>
    <w:rsid w:val="00EF6696"/>
    <w:rsid w:val="00EF6A7E"/>
    <w:rsid w:val="00EF722C"/>
    <w:rsid w:val="00EF770D"/>
    <w:rsid w:val="00F010BD"/>
    <w:rsid w:val="00F01DED"/>
    <w:rsid w:val="00F0617F"/>
    <w:rsid w:val="00F07F79"/>
    <w:rsid w:val="00F11291"/>
    <w:rsid w:val="00F136B9"/>
    <w:rsid w:val="00F14A7B"/>
    <w:rsid w:val="00F15540"/>
    <w:rsid w:val="00F16DFE"/>
    <w:rsid w:val="00F179C5"/>
    <w:rsid w:val="00F17B4C"/>
    <w:rsid w:val="00F20865"/>
    <w:rsid w:val="00F21A3B"/>
    <w:rsid w:val="00F21FF0"/>
    <w:rsid w:val="00F221F6"/>
    <w:rsid w:val="00F23486"/>
    <w:rsid w:val="00F23739"/>
    <w:rsid w:val="00F26E45"/>
    <w:rsid w:val="00F277EE"/>
    <w:rsid w:val="00F31191"/>
    <w:rsid w:val="00F3126A"/>
    <w:rsid w:val="00F325A9"/>
    <w:rsid w:val="00F3267A"/>
    <w:rsid w:val="00F33685"/>
    <w:rsid w:val="00F34E04"/>
    <w:rsid w:val="00F35449"/>
    <w:rsid w:val="00F354A7"/>
    <w:rsid w:val="00F362E6"/>
    <w:rsid w:val="00F36446"/>
    <w:rsid w:val="00F36711"/>
    <w:rsid w:val="00F37F48"/>
    <w:rsid w:val="00F43647"/>
    <w:rsid w:val="00F43DDB"/>
    <w:rsid w:val="00F469D0"/>
    <w:rsid w:val="00F46C47"/>
    <w:rsid w:val="00F46FC6"/>
    <w:rsid w:val="00F47707"/>
    <w:rsid w:val="00F50DCC"/>
    <w:rsid w:val="00F50E23"/>
    <w:rsid w:val="00F51229"/>
    <w:rsid w:val="00F51474"/>
    <w:rsid w:val="00F51CE3"/>
    <w:rsid w:val="00F528F0"/>
    <w:rsid w:val="00F52C03"/>
    <w:rsid w:val="00F557DA"/>
    <w:rsid w:val="00F57060"/>
    <w:rsid w:val="00F57A9F"/>
    <w:rsid w:val="00F623D3"/>
    <w:rsid w:val="00F64EB0"/>
    <w:rsid w:val="00F65843"/>
    <w:rsid w:val="00F65BC6"/>
    <w:rsid w:val="00F66A1A"/>
    <w:rsid w:val="00F67275"/>
    <w:rsid w:val="00F674EA"/>
    <w:rsid w:val="00F708D8"/>
    <w:rsid w:val="00F70DE9"/>
    <w:rsid w:val="00F724B8"/>
    <w:rsid w:val="00F72A1C"/>
    <w:rsid w:val="00F732F1"/>
    <w:rsid w:val="00F739D7"/>
    <w:rsid w:val="00F7481A"/>
    <w:rsid w:val="00F75EAA"/>
    <w:rsid w:val="00F770AA"/>
    <w:rsid w:val="00F77C32"/>
    <w:rsid w:val="00F80D01"/>
    <w:rsid w:val="00F84224"/>
    <w:rsid w:val="00F842A9"/>
    <w:rsid w:val="00F84AEF"/>
    <w:rsid w:val="00F85365"/>
    <w:rsid w:val="00F8538D"/>
    <w:rsid w:val="00F858B3"/>
    <w:rsid w:val="00F85913"/>
    <w:rsid w:val="00F900A5"/>
    <w:rsid w:val="00F9033E"/>
    <w:rsid w:val="00F905EC"/>
    <w:rsid w:val="00F90EEA"/>
    <w:rsid w:val="00F91516"/>
    <w:rsid w:val="00F91552"/>
    <w:rsid w:val="00F91A16"/>
    <w:rsid w:val="00F91BD8"/>
    <w:rsid w:val="00F91D08"/>
    <w:rsid w:val="00F91E72"/>
    <w:rsid w:val="00F92356"/>
    <w:rsid w:val="00F92959"/>
    <w:rsid w:val="00F94B03"/>
    <w:rsid w:val="00F94BB1"/>
    <w:rsid w:val="00F9601C"/>
    <w:rsid w:val="00F97149"/>
    <w:rsid w:val="00FA02D7"/>
    <w:rsid w:val="00FA0C6A"/>
    <w:rsid w:val="00FA1197"/>
    <w:rsid w:val="00FA27C9"/>
    <w:rsid w:val="00FA31C4"/>
    <w:rsid w:val="00FA3AE1"/>
    <w:rsid w:val="00FA598E"/>
    <w:rsid w:val="00FA5B99"/>
    <w:rsid w:val="00FA5DAA"/>
    <w:rsid w:val="00FA6229"/>
    <w:rsid w:val="00FA66E7"/>
    <w:rsid w:val="00FA7E53"/>
    <w:rsid w:val="00FB0130"/>
    <w:rsid w:val="00FB0178"/>
    <w:rsid w:val="00FB0936"/>
    <w:rsid w:val="00FB0F3C"/>
    <w:rsid w:val="00FB16F3"/>
    <w:rsid w:val="00FB248C"/>
    <w:rsid w:val="00FB28BD"/>
    <w:rsid w:val="00FB2CBB"/>
    <w:rsid w:val="00FB3BFB"/>
    <w:rsid w:val="00FB5741"/>
    <w:rsid w:val="00FB5C39"/>
    <w:rsid w:val="00FB5DF5"/>
    <w:rsid w:val="00FB7029"/>
    <w:rsid w:val="00FB7952"/>
    <w:rsid w:val="00FB79B8"/>
    <w:rsid w:val="00FC05FC"/>
    <w:rsid w:val="00FC0909"/>
    <w:rsid w:val="00FC1D10"/>
    <w:rsid w:val="00FC1DDC"/>
    <w:rsid w:val="00FC29FB"/>
    <w:rsid w:val="00FC2B3C"/>
    <w:rsid w:val="00FC2CF5"/>
    <w:rsid w:val="00FC4375"/>
    <w:rsid w:val="00FC47D6"/>
    <w:rsid w:val="00FC4CA4"/>
    <w:rsid w:val="00FC5C6D"/>
    <w:rsid w:val="00FC67C7"/>
    <w:rsid w:val="00FC6F73"/>
    <w:rsid w:val="00FD03E7"/>
    <w:rsid w:val="00FD2BE3"/>
    <w:rsid w:val="00FD3482"/>
    <w:rsid w:val="00FD3DC5"/>
    <w:rsid w:val="00FD6307"/>
    <w:rsid w:val="00FD6AB9"/>
    <w:rsid w:val="00FD7BF5"/>
    <w:rsid w:val="00FD7D8C"/>
    <w:rsid w:val="00FE010F"/>
    <w:rsid w:val="00FE02DA"/>
    <w:rsid w:val="00FE0691"/>
    <w:rsid w:val="00FE08AC"/>
    <w:rsid w:val="00FE1192"/>
    <w:rsid w:val="00FE1A34"/>
    <w:rsid w:val="00FE2732"/>
    <w:rsid w:val="00FE27D3"/>
    <w:rsid w:val="00FE3BBF"/>
    <w:rsid w:val="00FE4516"/>
    <w:rsid w:val="00FE45D2"/>
    <w:rsid w:val="00FE4F8E"/>
    <w:rsid w:val="00FE500A"/>
    <w:rsid w:val="00FE53A0"/>
    <w:rsid w:val="00FE56CE"/>
    <w:rsid w:val="00FE5FB6"/>
    <w:rsid w:val="00FE6356"/>
    <w:rsid w:val="00FE6B14"/>
    <w:rsid w:val="00FE73B9"/>
    <w:rsid w:val="00FF2158"/>
    <w:rsid w:val="00FF21F2"/>
    <w:rsid w:val="00FF38AF"/>
    <w:rsid w:val="00FF5E38"/>
    <w:rsid w:val="00FF7F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785E5"/>
  <w15:chartTrackingRefBased/>
  <w15:docId w15:val="{8283CCB2-0D87-474E-8239-723AECB6C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545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545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5451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5451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5451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5451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5451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5451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5451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5451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5451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5451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5451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5451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5451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5451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5451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5451B"/>
    <w:rPr>
      <w:rFonts w:eastAsiaTheme="majorEastAsia" w:cstheme="majorBidi"/>
      <w:color w:val="272727" w:themeColor="text1" w:themeTint="D8"/>
    </w:rPr>
  </w:style>
  <w:style w:type="paragraph" w:styleId="Titel">
    <w:name w:val="Title"/>
    <w:basedOn w:val="Standard"/>
    <w:next w:val="Standard"/>
    <w:link w:val="TitelZchn"/>
    <w:uiPriority w:val="10"/>
    <w:qFormat/>
    <w:rsid w:val="008545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5451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5451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5451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5451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5451B"/>
    <w:rPr>
      <w:i/>
      <w:iCs/>
      <w:color w:val="404040" w:themeColor="text1" w:themeTint="BF"/>
    </w:rPr>
  </w:style>
  <w:style w:type="paragraph" w:styleId="Listenabsatz">
    <w:name w:val="List Paragraph"/>
    <w:basedOn w:val="Standard"/>
    <w:uiPriority w:val="34"/>
    <w:qFormat/>
    <w:rsid w:val="0085451B"/>
    <w:pPr>
      <w:ind w:left="720"/>
      <w:contextualSpacing/>
    </w:pPr>
  </w:style>
  <w:style w:type="character" w:styleId="IntensiveHervorhebung">
    <w:name w:val="Intense Emphasis"/>
    <w:basedOn w:val="Absatz-Standardschriftart"/>
    <w:uiPriority w:val="21"/>
    <w:qFormat/>
    <w:rsid w:val="0085451B"/>
    <w:rPr>
      <w:i/>
      <w:iCs/>
      <w:color w:val="0F4761" w:themeColor="accent1" w:themeShade="BF"/>
    </w:rPr>
  </w:style>
  <w:style w:type="paragraph" w:styleId="IntensivesZitat">
    <w:name w:val="Intense Quote"/>
    <w:basedOn w:val="Standard"/>
    <w:next w:val="Standard"/>
    <w:link w:val="IntensivesZitatZchn"/>
    <w:uiPriority w:val="30"/>
    <w:qFormat/>
    <w:rsid w:val="008545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5451B"/>
    <w:rPr>
      <w:i/>
      <w:iCs/>
      <w:color w:val="0F4761" w:themeColor="accent1" w:themeShade="BF"/>
    </w:rPr>
  </w:style>
  <w:style w:type="character" w:styleId="IntensiverVerweis">
    <w:name w:val="Intense Reference"/>
    <w:basedOn w:val="Absatz-Standardschriftart"/>
    <w:uiPriority w:val="32"/>
    <w:qFormat/>
    <w:rsid w:val="0085451B"/>
    <w:rPr>
      <w:b/>
      <w:bCs/>
      <w:smallCaps/>
      <w:color w:val="0F4761" w:themeColor="accent1" w:themeShade="BF"/>
      <w:spacing w:val="5"/>
    </w:rPr>
  </w:style>
  <w:style w:type="paragraph" w:styleId="Inhaltsverzeichnisberschrift">
    <w:name w:val="TOC Heading"/>
    <w:basedOn w:val="berschrift1"/>
    <w:next w:val="Standard"/>
    <w:uiPriority w:val="39"/>
    <w:unhideWhenUsed/>
    <w:qFormat/>
    <w:rsid w:val="00791413"/>
    <w:pPr>
      <w:spacing w:before="240" w:after="0" w:line="259" w:lineRule="auto"/>
      <w:outlineLvl w:val="9"/>
    </w:pPr>
    <w:rPr>
      <w:kern w:val="0"/>
      <w:sz w:val="32"/>
      <w:szCs w:val="32"/>
      <w:lang w:eastAsia="de-DE"/>
      <w14:ligatures w14:val="none"/>
    </w:rPr>
  </w:style>
  <w:style w:type="paragraph" w:styleId="Verzeichnis1">
    <w:name w:val="toc 1"/>
    <w:basedOn w:val="Standard"/>
    <w:next w:val="Standard"/>
    <w:autoRedefine/>
    <w:uiPriority w:val="39"/>
    <w:unhideWhenUsed/>
    <w:rsid w:val="008E2BE9"/>
    <w:pPr>
      <w:spacing w:after="100"/>
    </w:pPr>
  </w:style>
  <w:style w:type="paragraph" w:styleId="Verzeichnis2">
    <w:name w:val="toc 2"/>
    <w:basedOn w:val="Standard"/>
    <w:next w:val="Standard"/>
    <w:autoRedefine/>
    <w:uiPriority w:val="39"/>
    <w:unhideWhenUsed/>
    <w:rsid w:val="008E2BE9"/>
    <w:pPr>
      <w:spacing w:after="100"/>
      <w:ind w:left="240"/>
    </w:pPr>
  </w:style>
  <w:style w:type="character" w:styleId="Hyperlink">
    <w:name w:val="Hyperlink"/>
    <w:basedOn w:val="Absatz-Standardschriftart"/>
    <w:uiPriority w:val="99"/>
    <w:unhideWhenUsed/>
    <w:rsid w:val="008E2BE9"/>
    <w:rPr>
      <w:color w:val="467886" w:themeColor="hyperlink"/>
      <w:u w:val="single"/>
    </w:rPr>
  </w:style>
  <w:style w:type="paragraph" w:styleId="Kopfzeile">
    <w:name w:val="header"/>
    <w:basedOn w:val="Standard"/>
    <w:link w:val="KopfzeileZchn"/>
    <w:uiPriority w:val="99"/>
    <w:unhideWhenUsed/>
    <w:rsid w:val="00A97F7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7F7C"/>
  </w:style>
  <w:style w:type="paragraph" w:styleId="Fuzeile">
    <w:name w:val="footer"/>
    <w:basedOn w:val="Standard"/>
    <w:link w:val="FuzeileZchn"/>
    <w:uiPriority w:val="99"/>
    <w:unhideWhenUsed/>
    <w:rsid w:val="00A97F7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7F7C"/>
  </w:style>
  <w:style w:type="paragraph" w:styleId="StandardWeb">
    <w:name w:val="Normal (Web)"/>
    <w:basedOn w:val="Standard"/>
    <w:uiPriority w:val="99"/>
    <w:unhideWhenUsed/>
    <w:rsid w:val="00EA3632"/>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NichtaufgelsteErwhnung">
    <w:name w:val="Unresolved Mention"/>
    <w:basedOn w:val="Absatz-Standardschriftart"/>
    <w:uiPriority w:val="99"/>
    <w:semiHidden/>
    <w:unhideWhenUsed/>
    <w:rsid w:val="003A5C08"/>
    <w:rPr>
      <w:color w:val="605E5C"/>
      <w:shd w:val="clear" w:color="auto" w:fill="E1DFDD"/>
    </w:rPr>
  </w:style>
  <w:style w:type="character" w:styleId="Kommentarzeichen">
    <w:name w:val="annotation reference"/>
    <w:basedOn w:val="Absatz-Standardschriftart"/>
    <w:uiPriority w:val="99"/>
    <w:semiHidden/>
    <w:unhideWhenUsed/>
    <w:rsid w:val="00E17AE2"/>
    <w:rPr>
      <w:sz w:val="16"/>
      <w:szCs w:val="16"/>
    </w:rPr>
  </w:style>
  <w:style w:type="paragraph" w:styleId="Kommentartext">
    <w:name w:val="annotation text"/>
    <w:basedOn w:val="Standard"/>
    <w:link w:val="KommentartextZchn"/>
    <w:uiPriority w:val="99"/>
    <w:unhideWhenUsed/>
    <w:rsid w:val="00E17AE2"/>
    <w:pPr>
      <w:spacing w:line="240" w:lineRule="auto"/>
    </w:pPr>
    <w:rPr>
      <w:sz w:val="20"/>
      <w:szCs w:val="20"/>
    </w:rPr>
  </w:style>
  <w:style w:type="character" w:customStyle="1" w:styleId="KommentartextZchn">
    <w:name w:val="Kommentartext Zchn"/>
    <w:basedOn w:val="Absatz-Standardschriftart"/>
    <w:link w:val="Kommentartext"/>
    <w:uiPriority w:val="99"/>
    <w:rsid w:val="00E17AE2"/>
    <w:rPr>
      <w:sz w:val="20"/>
      <w:szCs w:val="20"/>
    </w:rPr>
  </w:style>
  <w:style w:type="paragraph" w:styleId="Kommentarthema">
    <w:name w:val="annotation subject"/>
    <w:basedOn w:val="Kommentartext"/>
    <w:next w:val="Kommentartext"/>
    <w:link w:val="KommentarthemaZchn"/>
    <w:uiPriority w:val="99"/>
    <w:semiHidden/>
    <w:unhideWhenUsed/>
    <w:rsid w:val="00E17AE2"/>
    <w:rPr>
      <w:b/>
      <w:bCs/>
    </w:rPr>
  </w:style>
  <w:style w:type="character" w:customStyle="1" w:styleId="KommentarthemaZchn">
    <w:name w:val="Kommentarthema Zchn"/>
    <w:basedOn w:val="KommentartextZchn"/>
    <w:link w:val="Kommentarthema"/>
    <w:uiPriority w:val="99"/>
    <w:semiHidden/>
    <w:rsid w:val="00E17AE2"/>
    <w:rPr>
      <w:b/>
      <w:bCs/>
      <w:sz w:val="20"/>
      <w:szCs w:val="20"/>
    </w:rPr>
  </w:style>
  <w:style w:type="paragraph" w:styleId="berarbeitung">
    <w:name w:val="Revision"/>
    <w:hidden/>
    <w:uiPriority w:val="99"/>
    <w:semiHidden/>
    <w:rsid w:val="00E17AE2"/>
    <w:pPr>
      <w:spacing w:after="0" w:line="240" w:lineRule="auto"/>
    </w:pPr>
  </w:style>
  <w:style w:type="paragraph" w:styleId="Funotentext">
    <w:name w:val="footnote text"/>
    <w:basedOn w:val="Standard"/>
    <w:link w:val="FunotentextZchn"/>
    <w:uiPriority w:val="99"/>
    <w:unhideWhenUsed/>
    <w:rsid w:val="00D91CCA"/>
    <w:pPr>
      <w:spacing w:after="0" w:line="240" w:lineRule="auto"/>
    </w:pPr>
    <w:rPr>
      <w:sz w:val="20"/>
      <w:szCs w:val="20"/>
    </w:rPr>
  </w:style>
  <w:style w:type="character" w:customStyle="1" w:styleId="FunotentextZchn">
    <w:name w:val="Fußnotentext Zchn"/>
    <w:basedOn w:val="Absatz-Standardschriftart"/>
    <w:link w:val="Funotentext"/>
    <w:uiPriority w:val="99"/>
    <w:rsid w:val="00D91CCA"/>
    <w:rPr>
      <w:sz w:val="20"/>
      <w:szCs w:val="20"/>
    </w:rPr>
  </w:style>
  <w:style w:type="character" w:styleId="Funotenzeichen">
    <w:name w:val="footnote reference"/>
    <w:basedOn w:val="Absatz-Standardschriftart"/>
    <w:uiPriority w:val="99"/>
    <w:semiHidden/>
    <w:unhideWhenUsed/>
    <w:rsid w:val="00D91C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86607">
      <w:bodyDiv w:val="1"/>
      <w:marLeft w:val="0"/>
      <w:marRight w:val="0"/>
      <w:marTop w:val="0"/>
      <w:marBottom w:val="0"/>
      <w:divBdr>
        <w:top w:val="none" w:sz="0" w:space="0" w:color="auto"/>
        <w:left w:val="none" w:sz="0" w:space="0" w:color="auto"/>
        <w:bottom w:val="none" w:sz="0" w:space="0" w:color="auto"/>
        <w:right w:val="none" w:sz="0" w:space="0" w:color="auto"/>
      </w:divBdr>
      <w:divsChild>
        <w:div w:id="2096972247">
          <w:marLeft w:val="0"/>
          <w:marRight w:val="0"/>
          <w:marTop w:val="0"/>
          <w:marBottom w:val="0"/>
          <w:divBdr>
            <w:top w:val="none" w:sz="0" w:space="0" w:color="auto"/>
            <w:left w:val="none" w:sz="0" w:space="0" w:color="auto"/>
            <w:bottom w:val="none" w:sz="0" w:space="0" w:color="auto"/>
            <w:right w:val="none" w:sz="0" w:space="0" w:color="auto"/>
          </w:divBdr>
          <w:divsChild>
            <w:div w:id="97414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52049">
      <w:bodyDiv w:val="1"/>
      <w:marLeft w:val="0"/>
      <w:marRight w:val="0"/>
      <w:marTop w:val="0"/>
      <w:marBottom w:val="0"/>
      <w:divBdr>
        <w:top w:val="none" w:sz="0" w:space="0" w:color="auto"/>
        <w:left w:val="none" w:sz="0" w:space="0" w:color="auto"/>
        <w:bottom w:val="none" w:sz="0" w:space="0" w:color="auto"/>
        <w:right w:val="none" w:sz="0" w:space="0" w:color="auto"/>
      </w:divBdr>
    </w:div>
    <w:div w:id="233246801">
      <w:bodyDiv w:val="1"/>
      <w:marLeft w:val="0"/>
      <w:marRight w:val="0"/>
      <w:marTop w:val="0"/>
      <w:marBottom w:val="0"/>
      <w:divBdr>
        <w:top w:val="none" w:sz="0" w:space="0" w:color="auto"/>
        <w:left w:val="none" w:sz="0" w:space="0" w:color="auto"/>
        <w:bottom w:val="none" w:sz="0" w:space="0" w:color="auto"/>
        <w:right w:val="none" w:sz="0" w:space="0" w:color="auto"/>
      </w:divBdr>
    </w:div>
    <w:div w:id="233702521">
      <w:bodyDiv w:val="1"/>
      <w:marLeft w:val="0"/>
      <w:marRight w:val="0"/>
      <w:marTop w:val="0"/>
      <w:marBottom w:val="0"/>
      <w:divBdr>
        <w:top w:val="none" w:sz="0" w:space="0" w:color="auto"/>
        <w:left w:val="none" w:sz="0" w:space="0" w:color="auto"/>
        <w:bottom w:val="none" w:sz="0" w:space="0" w:color="auto"/>
        <w:right w:val="none" w:sz="0" w:space="0" w:color="auto"/>
      </w:divBdr>
    </w:div>
    <w:div w:id="285818619">
      <w:bodyDiv w:val="1"/>
      <w:marLeft w:val="0"/>
      <w:marRight w:val="0"/>
      <w:marTop w:val="0"/>
      <w:marBottom w:val="0"/>
      <w:divBdr>
        <w:top w:val="none" w:sz="0" w:space="0" w:color="auto"/>
        <w:left w:val="none" w:sz="0" w:space="0" w:color="auto"/>
        <w:bottom w:val="none" w:sz="0" w:space="0" w:color="auto"/>
        <w:right w:val="none" w:sz="0" w:space="0" w:color="auto"/>
      </w:divBdr>
      <w:divsChild>
        <w:div w:id="1666543207">
          <w:marLeft w:val="0"/>
          <w:marRight w:val="0"/>
          <w:marTop w:val="0"/>
          <w:marBottom w:val="0"/>
          <w:divBdr>
            <w:top w:val="none" w:sz="0" w:space="0" w:color="auto"/>
            <w:left w:val="none" w:sz="0" w:space="0" w:color="auto"/>
            <w:bottom w:val="none" w:sz="0" w:space="0" w:color="auto"/>
            <w:right w:val="none" w:sz="0" w:space="0" w:color="auto"/>
          </w:divBdr>
          <w:divsChild>
            <w:div w:id="100416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065480">
      <w:bodyDiv w:val="1"/>
      <w:marLeft w:val="0"/>
      <w:marRight w:val="0"/>
      <w:marTop w:val="0"/>
      <w:marBottom w:val="0"/>
      <w:divBdr>
        <w:top w:val="none" w:sz="0" w:space="0" w:color="auto"/>
        <w:left w:val="none" w:sz="0" w:space="0" w:color="auto"/>
        <w:bottom w:val="none" w:sz="0" w:space="0" w:color="auto"/>
        <w:right w:val="none" w:sz="0" w:space="0" w:color="auto"/>
      </w:divBdr>
      <w:divsChild>
        <w:div w:id="1745250942">
          <w:marLeft w:val="446"/>
          <w:marRight w:val="0"/>
          <w:marTop w:val="0"/>
          <w:marBottom w:val="0"/>
          <w:divBdr>
            <w:top w:val="none" w:sz="0" w:space="0" w:color="auto"/>
            <w:left w:val="none" w:sz="0" w:space="0" w:color="auto"/>
            <w:bottom w:val="none" w:sz="0" w:space="0" w:color="auto"/>
            <w:right w:val="none" w:sz="0" w:space="0" w:color="auto"/>
          </w:divBdr>
        </w:div>
      </w:divsChild>
    </w:div>
    <w:div w:id="343481076">
      <w:bodyDiv w:val="1"/>
      <w:marLeft w:val="0"/>
      <w:marRight w:val="0"/>
      <w:marTop w:val="0"/>
      <w:marBottom w:val="0"/>
      <w:divBdr>
        <w:top w:val="none" w:sz="0" w:space="0" w:color="auto"/>
        <w:left w:val="none" w:sz="0" w:space="0" w:color="auto"/>
        <w:bottom w:val="none" w:sz="0" w:space="0" w:color="auto"/>
        <w:right w:val="none" w:sz="0" w:space="0" w:color="auto"/>
      </w:divBdr>
    </w:div>
    <w:div w:id="355542595">
      <w:bodyDiv w:val="1"/>
      <w:marLeft w:val="0"/>
      <w:marRight w:val="0"/>
      <w:marTop w:val="0"/>
      <w:marBottom w:val="0"/>
      <w:divBdr>
        <w:top w:val="none" w:sz="0" w:space="0" w:color="auto"/>
        <w:left w:val="none" w:sz="0" w:space="0" w:color="auto"/>
        <w:bottom w:val="none" w:sz="0" w:space="0" w:color="auto"/>
        <w:right w:val="none" w:sz="0" w:space="0" w:color="auto"/>
      </w:divBdr>
      <w:divsChild>
        <w:div w:id="1287587704">
          <w:marLeft w:val="0"/>
          <w:marRight w:val="0"/>
          <w:marTop w:val="0"/>
          <w:marBottom w:val="0"/>
          <w:divBdr>
            <w:top w:val="none" w:sz="0" w:space="0" w:color="auto"/>
            <w:left w:val="none" w:sz="0" w:space="0" w:color="auto"/>
            <w:bottom w:val="none" w:sz="0" w:space="0" w:color="auto"/>
            <w:right w:val="none" w:sz="0" w:space="0" w:color="auto"/>
          </w:divBdr>
          <w:divsChild>
            <w:div w:id="91478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45267">
      <w:bodyDiv w:val="1"/>
      <w:marLeft w:val="0"/>
      <w:marRight w:val="0"/>
      <w:marTop w:val="0"/>
      <w:marBottom w:val="0"/>
      <w:divBdr>
        <w:top w:val="none" w:sz="0" w:space="0" w:color="auto"/>
        <w:left w:val="none" w:sz="0" w:space="0" w:color="auto"/>
        <w:bottom w:val="none" w:sz="0" w:space="0" w:color="auto"/>
        <w:right w:val="none" w:sz="0" w:space="0" w:color="auto"/>
      </w:divBdr>
      <w:divsChild>
        <w:div w:id="1224827811">
          <w:marLeft w:val="0"/>
          <w:marRight w:val="0"/>
          <w:marTop w:val="0"/>
          <w:marBottom w:val="0"/>
          <w:divBdr>
            <w:top w:val="none" w:sz="0" w:space="0" w:color="auto"/>
            <w:left w:val="none" w:sz="0" w:space="0" w:color="auto"/>
            <w:bottom w:val="none" w:sz="0" w:space="0" w:color="auto"/>
            <w:right w:val="none" w:sz="0" w:space="0" w:color="auto"/>
          </w:divBdr>
          <w:divsChild>
            <w:div w:id="20016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16856">
      <w:bodyDiv w:val="1"/>
      <w:marLeft w:val="0"/>
      <w:marRight w:val="0"/>
      <w:marTop w:val="0"/>
      <w:marBottom w:val="0"/>
      <w:divBdr>
        <w:top w:val="none" w:sz="0" w:space="0" w:color="auto"/>
        <w:left w:val="none" w:sz="0" w:space="0" w:color="auto"/>
        <w:bottom w:val="none" w:sz="0" w:space="0" w:color="auto"/>
        <w:right w:val="none" w:sz="0" w:space="0" w:color="auto"/>
      </w:divBdr>
    </w:div>
    <w:div w:id="486868063">
      <w:bodyDiv w:val="1"/>
      <w:marLeft w:val="0"/>
      <w:marRight w:val="0"/>
      <w:marTop w:val="0"/>
      <w:marBottom w:val="0"/>
      <w:divBdr>
        <w:top w:val="none" w:sz="0" w:space="0" w:color="auto"/>
        <w:left w:val="none" w:sz="0" w:space="0" w:color="auto"/>
        <w:bottom w:val="none" w:sz="0" w:space="0" w:color="auto"/>
        <w:right w:val="none" w:sz="0" w:space="0" w:color="auto"/>
      </w:divBdr>
    </w:div>
    <w:div w:id="497159654">
      <w:bodyDiv w:val="1"/>
      <w:marLeft w:val="0"/>
      <w:marRight w:val="0"/>
      <w:marTop w:val="0"/>
      <w:marBottom w:val="0"/>
      <w:divBdr>
        <w:top w:val="none" w:sz="0" w:space="0" w:color="auto"/>
        <w:left w:val="none" w:sz="0" w:space="0" w:color="auto"/>
        <w:bottom w:val="none" w:sz="0" w:space="0" w:color="auto"/>
        <w:right w:val="none" w:sz="0" w:space="0" w:color="auto"/>
      </w:divBdr>
      <w:divsChild>
        <w:div w:id="1082871424">
          <w:marLeft w:val="0"/>
          <w:marRight w:val="0"/>
          <w:marTop w:val="0"/>
          <w:marBottom w:val="0"/>
          <w:divBdr>
            <w:top w:val="none" w:sz="0" w:space="0" w:color="auto"/>
            <w:left w:val="none" w:sz="0" w:space="0" w:color="auto"/>
            <w:bottom w:val="none" w:sz="0" w:space="0" w:color="auto"/>
            <w:right w:val="none" w:sz="0" w:space="0" w:color="auto"/>
          </w:divBdr>
          <w:divsChild>
            <w:div w:id="102899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20452">
      <w:bodyDiv w:val="1"/>
      <w:marLeft w:val="0"/>
      <w:marRight w:val="0"/>
      <w:marTop w:val="0"/>
      <w:marBottom w:val="0"/>
      <w:divBdr>
        <w:top w:val="none" w:sz="0" w:space="0" w:color="auto"/>
        <w:left w:val="none" w:sz="0" w:space="0" w:color="auto"/>
        <w:bottom w:val="none" w:sz="0" w:space="0" w:color="auto"/>
        <w:right w:val="none" w:sz="0" w:space="0" w:color="auto"/>
      </w:divBdr>
    </w:div>
    <w:div w:id="569193203">
      <w:bodyDiv w:val="1"/>
      <w:marLeft w:val="0"/>
      <w:marRight w:val="0"/>
      <w:marTop w:val="0"/>
      <w:marBottom w:val="0"/>
      <w:divBdr>
        <w:top w:val="none" w:sz="0" w:space="0" w:color="auto"/>
        <w:left w:val="none" w:sz="0" w:space="0" w:color="auto"/>
        <w:bottom w:val="none" w:sz="0" w:space="0" w:color="auto"/>
        <w:right w:val="none" w:sz="0" w:space="0" w:color="auto"/>
      </w:divBdr>
      <w:divsChild>
        <w:div w:id="1237937958">
          <w:marLeft w:val="0"/>
          <w:marRight w:val="0"/>
          <w:marTop w:val="0"/>
          <w:marBottom w:val="0"/>
          <w:divBdr>
            <w:top w:val="none" w:sz="0" w:space="0" w:color="auto"/>
            <w:left w:val="none" w:sz="0" w:space="0" w:color="auto"/>
            <w:bottom w:val="none" w:sz="0" w:space="0" w:color="auto"/>
            <w:right w:val="none" w:sz="0" w:space="0" w:color="auto"/>
          </w:divBdr>
        </w:div>
      </w:divsChild>
    </w:div>
    <w:div w:id="593902734">
      <w:bodyDiv w:val="1"/>
      <w:marLeft w:val="0"/>
      <w:marRight w:val="0"/>
      <w:marTop w:val="0"/>
      <w:marBottom w:val="0"/>
      <w:divBdr>
        <w:top w:val="none" w:sz="0" w:space="0" w:color="auto"/>
        <w:left w:val="none" w:sz="0" w:space="0" w:color="auto"/>
        <w:bottom w:val="none" w:sz="0" w:space="0" w:color="auto"/>
        <w:right w:val="none" w:sz="0" w:space="0" w:color="auto"/>
      </w:divBdr>
    </w:div>
    <w:div w:id="617571171">
      <w:bodyDiv w:val="1"/>
      <w:marLeft w:val="0"/>
      <w:marRight w:val="0"/>
      <w:marTop w:val="0"/>
      <w:marBottom w:val="0"/>
      <w:divBdr>
        <w:top w:val="none" w:sz="0" w:space="0" w:color="auto"/>
        <w:left w:val="none" w:sz="0" w:space="0" w:color="auto"/>
        <w:bottom w:val="none" w:sz="0" w:space="0" w:color="auto"/>
        <w:right w:val="none" w:sz="0" w:space="0" w:color="auto"/>
      </w:divBdr>
      <w:divsChild>
        <w:div w:id="550189761">
          <w:marLeft w:val="0"/>
          <w:marRight w:val="0"/>
          <w:marTop w:val="0"/>
          <w:marBottom w:val="0"/>
          <w:divBdr>
            <w:top w:val="none" w:sz="0" w:space="0" w:color="auto"/>
            <w:left w:val="none" w:sz="0" w:space="0" w:color="auto"/>
            <w:bottom w:val="none" w:sz="0" w:space="0" w:color="auto"/>
            <w:right w:val="none" w:sz="0" w:space="0" w:color="auto"/>
          </w:divBdr>
          <w:divsChild>
            <w:div w:id="128512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116524">
      <w:bodyDiv w:val="1"/>
      <w:marLeft w:val="0"/>
      <w:marRight w:val="0"/>
      <w:marTop w:val="0"/>
      <w:marBottom w:val="0"/>
      <w:divBdr>
        <w:top w:val="none" w:sz="0" w:space="0" w:color="auto"/>
        <w:left w:val="none" w:sz="0" w:space="0" w:color="auto"/>
        <w:bottom w:val="none" w:sz="0" w:space="0" w:color="auto"/>
        <w:right w:val="none" w:sz="0" w:space="0" w:color="auto"/>
      </w:divBdr>
    </w:div>
    <w:div w:id="657345276">
      <w:bodyDiv w:val="1"/>
      <w:marLeft w:val="0"/>
      <w:marRight w:val="0"/>
      <w:marTop w:val="0"/>
      <w:marBottom w:val="0"/>
      <w:divBdr>
        <w:top w:val="none" w:sz="0" w:space="0" w:color="auto"/>
        <w:left w:val="none" w:sz="0" w:space="0" w:color="auto"/>
        <w:bottom w:val="none" w:sz="0" w:space="0" w:color="auto"/>
        <w:right w:val="none" w:sz="0" w:space="0" w:color="auto"/>
      </w:divBdr>
    </w:div>
    <w:div w:id="664554157">
      <w:bodyDiv w:val="1"/>
      <w:marLeft w:val="0"/>
      <w:marRight w:val="0"/>
      <w:marTop w:val="0"/>
      <w:marBottom w:val="0"/>
      <w:divBdr>
        <w:top w:val="none" w:sz="0" w:space="0" w:color="auto"/>
        <w:left w:val="none" w:sz="0" w:space="0" w:color="auto"/>
        <w:bottom w:val="none" w:sz="0" w:space="0" w:color="auto"/>
        <w:right w:val="none" w:sz="0" w:space="0" w:color="auto"/>
      </w:divBdr>
      <w:divsChild>
        <w:div w:id="2113041250">
          <w:marLeft w:val="0"/>
          <w:marRight w:val="0"/>
          <w:marTop w:val="0"/>
          <w:marBottom w:val="0"/>
          <w:divBdr>
            <w:top w:val="none" w:sz="0" w:space="0" w:color="auto"/>
            <w:left w:val="none" w:sz="0" w:space="0" w:color="auto"/>
            <w:bottom w:val="none" w:sz="0" w:space="0" w:color="auto"/>
            <w:right w:val="none" w:sz="0" w:space="0" w:color="auto"/>
          </w:divBdr>
          <w:divsChild>
            <w:div w:id="172151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72450">
      <w:bodyDiv w:val="1"/>
      <w:marLeft w:val="0"/>
      <w:marRight w:val="0"/>
      <w:marTop w:val="0"/>
      <w:marBottom w:val="0"/>
      <w:divBdr>
        <w:top w:val="none" w:sz="0" w:space="0" w:color="auto"/>
        <w:left w:val="none" w:sz="0" w:space="0" w:color="auto"/>
        <w:bottom w:val="none" w:sz="0" w:space="0" w:color="auto"/>
        <w:right w:val="none" w:sz="0" w:space="0" w:color="auto"/>
      </w:divBdr>
      <w:divsChild>
        <w:div w:id="128981889">
          <w:marLeft w:val="0"/>
          <w:marRight w:val="0"/>
          <w:marTop w:val="0"/>
          <w:marBottom w:val="0"/>
          <w:divBdr>
            <w:top w:val="none" w:sz="0" w:space="0" w:color="auto"/>
            <w:left w:val="none" w:sz="0" w:space="0" w:color="auto"/>
            <w:bottom w:val="none" w:sz="0" w:space="0" w:color="auto"/>
            <w:right w:val="none" w:sz="0" w:space="0" w:color="auto"/>
          </w:divBdr>
        </w:div>
      </w:divsChild>
    </w:div>
    <w:div w:id="704867884">
      <w:bodyDiv w:val="1"/>
      <w:marLeft w:val="0"/>
      <w:marRight w:val="0"/>
      <w:marTop w:val="0"/>
      <w:marBottom w:val="0"/>
      <w:divBdr>
        <w:top w:val="none" w:sz="0" w:space="0" w:color="auto"/>
        <w:left w:val="none" w:sz="0" w:space="0" w:color="auto"/>
        <w:bottom w:val="none" w:sz="0" w:space="0" w:color="auto"/>
        <w:right w:val="none" w:sz="0" w:space="0" w:color="auto"/>
      </w:divBdr>
      <w:divsChild>
        <w:div w:id="1005859434">
          <w:marLeft w:val="0"/>
          <w:marRight w:val="0"/>
          <w:marTop w:val="0"/>
          <w:marBottom w:val="0"/>
          <w:divBdr>
            <w:top w:val="none" w:sz="0" w:space="0" w:color="auto"/>
            <w:left w:val="none" w:sz="0" w:space="0" w:color="auto"/>
            <w:bottom w:val="none" w:sz="0" w:space="0" w:color="auto"/>
            <w:right w:val="none" w:sz="0" w:space="0" w:color="auto"/>
          </w:divBdr>
          <w:divsChild>
            <w:div w:id="147451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16684">
      <w:bodyDiv w:val="1"/>
      <w:marLeft w:val="0"/>
      <w:marRight w:val="0"/>
      <w:marTop w:val="0"/>
      <w:marBottom w:val="0"/>
      <w:divBdr>
        <w:top w:val="none" w:sz="0" w:space="0" w:color="auto"/>
        <w:left w:val="none" w:sz="0" w:space="0" w:color="auto"/>
        <w:bottom w:val="none" w:sz="0" w:space="0" w:color="auto"/>
        <w:right w:val="none" w:sz="0" w:space="0" w:color="auto"/>
      </w:divBdr>
      <w:divsChild>
        <w:div w:id="307125913">
          <w:marLeft w:val="446"/>
          <w:marRight w:val="0"/>
          <w:marTop w:val="0"/>
          <w:marBottom w:val="0"/>
          <w:divBdr>
            <w:top w:val="none" w:sz="0" w:space="0" w:color="auto"/>
            <w:left w:val="none" w:sz="0" w:space="0" w:color="auto"/>
            <w:bottom w:val="none" w:sz="0" w:space="0" w:color="auto"/>
            <w:right w:val="none" w:sz="0" w:space="0" w:color="auto"/>
          </w:divBdr>
        </w:div>
      </w:divsChild>
    </w:div>
    <w:div w:id="805703432">
      <w:bodyDiv w:val="1"/>
      <w:marLeft w:val="0"/>
      <w:marRight w:val="0"/>
      <w:marTop w:val="0"/>
      <w:marBottom w:val="0"/>
      <w:divBdr>
        <w:top w:val="none" w:sz="0" w:space="0" w:color="auto"/>
        <w:left w:val="none" w:sz="0" w:space="0" w:color="auto"/>
        <w:bottom w:val="none" w:sz="0" w:space="0" w:color="auto"/>
        <w:right w:val="none" w:sz="0" w:space="0" w:color="auto"/>
      </w:divBdr>
    </w:div>
    <w:div w:id="866721552">
      <w:bodyDiv w:val="1"/>
      <w:marLeft w:val="0"/>
      <w:marRight w:val="0"/>
      <w:marTop w:val="0"/>
      <w:marBottom w:val="0"/>
      <w:divBdr>
        <w:top w:val="none" w:sz="0" w:space="0" w:color="auto"/>
        <w:left w:val="none" w:sz="0" w:space="0" w:color="auto"/>
        <w:bottom w:val="none" w:sz="0" w:space="0" w:color="auto"/>
        <w:right w:val="none" w:sz="0" w:space="0" w:color="auto"/>
      </w:divBdr>
      <w:divsChild>
        <w:div w:id="2080208075">
          <w:marLeft w:val="0"/>
          <w:marRight w:val="0"/>
          <w:marTop w:val="0"/>
          <w:marBottom w:val="0"/>
          <w:divBdr>
            <w:top w:val="none" w:sz="0" w:space="0" w:color="auto"/>
            <w:left w:val="none" w:sz="0" w:space="0" w:color="auto"/>
            <w:bottom w:val="none" w:sz="0" w:space="0" w:color="auto"/>
            <w:right w:val="none" w:sz="0" w:space="0" w:color="auto"/>
          </w:divBdr>
        </w:div>
      </w:divsChild>
    </w:div>
    <w:div w:id="957302218">
      <w:bodyDiv w:val="1"/>
      <w:marLeft w:val="0"/>
      <w:marRight w:val="0"/>
      <w:marTop w:val="0"/>
      <w:marBottom w:val="0"/>
      <w:divBdr>
        <w:top w:val="none" w:sz="0" w:space="0" w:color="auto"/>
        <w:left w:val="none" w:sz="0" w:space="0" w:color="auto"/>
        <w:bottom w:val="none" w:sz="0" w:space="0" w:color="auto"/>
        <w:right w:val="none" w:sz="0" w:space="0" w:color="auto"/>
      </w:divBdr>
    </w:div>
    <w:div w:id="982270084">
      <w:bodyDiv w:val="1"/>
      <w:marLeft w:val="0"/>
      <w:marRight w:val="0"/>
      <w:marTop w:val="0"/>
      <w:marBottom w:val="0"/>
      <w:divBdr>
        <w:top w:val="none" w:sz="0" w:space="0" w:color="auto"/>
        <w:left w:val="none" w:sz="0" w:space="0" w:color="auto"/>
        <w:bottom w:val="none" w:sz="0" w:space="0" w:color="auto"/>
        <w:right w:val="none" w:sz="0" w:space="0" w:color="auto"/>
      </w:divBdr>
    </w:div>
    <w:div w:id="996036542">
      <w:bodyDiv w:val="1"/>
      <w:marLeft w:val="0"/>
      <w:marRight w:val="0"/>
      <w:marTop w:val="0"/>
      <w:marBottom w:val="0"/>
      <w:divBdr>
        <w:top w:val="none" w:sz="0" w:space="0" w:color="auto"/>
        <w:left w:val="none" w:sz="0" w:space="0" w:color="auto"/>
        <w:bottom w:val="none" w:sz="0" w:space="0" w:color="auto"/>
        <w:right w:val="none" w:sz="0" w:space="0" w:color="auto"/>
      </w:divBdr>
      <w:divsChild>
        <w:div w:id="114641740">
          <w:marLeft w:val="0"/>
          <w:marRight w:val="0"/>
          <w:marTop w:val="0"/>
          <w:marBottom w:val="0"/>
          <w:divBdr>
            <w:top w:val="none" w:sz="0" w:space="0" w:color="auto"/>
            <w:left w:val="none" w:sz="0" w:space="0" w:color="auto"/>
            <w:bottom w:val="none" w:sz="0" w:space="0" w:color="auto"/>
            <w:right w:val="none" w:sz="0" w:space="0" w:color="auto"/>
          </w:divBdr>
          <w:divsChild>
            <w:div w:id="17427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568386">
      <w:bodyDiv w:val="1"/>
      <w:marLeft w:val="0"/>
      <w:marRight w:val="0"/>
      <w:marTop w:val="0"/>
      <w:marBottom w:val="0"/>
      <w:divBdr>
        <w:top w:val="none" w:sz="0" w:space="0" w:color="auto"/>
        <w:left w:val="none" w:sz="0" w:space="0" w:color="auto"/>
        <w:bottom w:val="none" w:sz="0" w:space="0" w:color="auto"/>
        <w:right w:val="none" w:sz="0" w:space="0" w:color="auto"/>
      </w:divBdr>
      <w:divsChild>
        <w:div w:id="1361324483">
          <w:marLeft w:val="0"/>
          <w:marRight w:val="0"/>
          <w:marTop w:val="0"/>
          <w:marBottom w:val="0"/>
          <w:divBdr>
            <w:top w:val="none" w:sz="0" w:space="0" w:color="auto"/>
            <w:left w:val="none" w:sz="0" w:space="0" w:color="auto"/>
            <w:bottom w:val="none" w:sz="0" w:space="0" w:color="auto"/>
            <w:right w:val="none" w:sz="0" w:space="0" w:color="auto"/>
          </w:divBdr>
          <w:divsChild>
            <w:div w:id="168161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91136">
      <w:bodyDiv w:val="1"/>
      <w:marLeft w:val="0"/>
      <w:marRight w:val="0"/>
      <w:marTop w:val="0"/>
      <w:marBottom w:val="0"/>
      <w:divBdr>
        <w:top w:val="none" w:sz="0" w:space="0" w:color="auto"/>
        <w:left w:val="none" w:sz="0" w:space="0" w:color="auto"/>
        <w:bottom w:val="none" w:sz="0" w:space="0" w:color="auto"/>
        <w:right w:val="none" w:sz="0" w:space="0" w:color="auto"/>
      </w:divBdr>
      <w:divsChild>
        <w:div w:id="1587569182">
          <w:marLeft w:val="0"/>
          <w:marRight w:val="0"/>
          <w:marTop w:val="0"/>
          <w:marBottom w:val="0"/>
          <w:divBdr>
            <w:top w:val="none" w:sz="0" w:space="0" w:color="auto"/>
            <w:left w:val="none" w:sz="0" w:space="0" w:color="auto"/>
            <w:bottom w:val="none" w:sz="0" w:space="0" w:color="auto"/>
            <w:right w:val="none" w:sz="0" w:space="0" w:color="auto"/>
          </w:divBdr>
        </w:div>
      </w:divsChild>
    </w:div>
    <w:div w:id="1174956153">
      <w:bodyDiv w:val="1"/>
      <w:marLeft w:val="0"/>
      <w:marRight w:val="0"/>
      <w:marTop w:val="0"/>
      <w:marBottom w:val="0"/>
      <w:divBdr>
        <w:top w:val="none" w:sz="0" w:space="0" w:color="auto"/>
        <w:left w:val="none" w:sz="0" w:space="0" w:color="auto"/>
        <w:bottom w:val="none" w:sz="0" w:space="0" w:color="auto"/>
        <w:right w:val="none" w:sz="0" w:space="0" w:color="auto"/>
      </w:divBdr>
      <w:divsChild>
        <w:div w:id="1603031051">
          <w:marLeft w:val="446"/>
          <w:marRight w:val="0"/>
          <w:marTop w:val="0"/>
          <w:marBottom w:val="0"/>
          <w:divBdr>
            <w:top w:val="none" w:sz="0" w:space="0" w:color="auto"/>
            <w:left w:val="none" w:sz="0" w:space="0" w:color="auto"/>
            <w:bottom w:val="none" w:sz="0" w:space="0" w:color="auto"/>
            <w:right w:val="none" w:sz="0" w:space="0" w:color="auto"/>
          </w:divBdr>
        </w:div>
      </w:divsChild>
    </w:div>
    <w:div w:id="1207715967">
      <w:bodyDiv w:val="1"/>
      <w:marLeft w:val="0"/>
      <w:marRight w:val="0"/>
      <w:marTop w:val="0"/>
      <w:marBottom w:val="0"/>
      <w:divBdr>
        <w:top w:val="none" w:sz="0" w:space="0" w:color="auto"/>
        <w:left w:val="none" w:sz="0" w:space="0" w:color="auto"/>
        <w:bottom w:val="none" w:sz="0" w:space="0" w:color="auto"/>
        <w:right w:val="none" w:sz="0" w:space="0" w:color="auto"/>
      </w:divBdr>
    </w:div>
    <w:div w:id="1268925834">
      <w:bodyDiv w:val="1"/>
      <w:marLeft w:val="0"/>
      <w:marRight w:val="0"/>
      <w:marTop w:val="0"/>
      <w:marBottom w:val="0"/>
      <w:divBdr>
        <w:top w:val="none" w:sz="0" w:space="0" w:color="auto"/>
        <w:left w:val="none" w:sz="0" w:space="0" w:color="auto"/>
        <w:bottom w:val="none" w:sz="0" w:space="0" w:color="auto"/>
        <w:right w:val="none" w:sz="0" w:space="0" w:color="auto"/>
      </w:divBdr>
    </w:div>
    <w:div w:id="1351104713">
      <w:bodyDiv w:val="1"/>
      <w:marLeft w:val="0"/>
      <w:marRight w:val="0"/>
      <w:marTop w:val="0"/>
      <w:marBottom w:val="0"/>
      <w:divBdr>
        <w:top w:val="none" w:sz="0" w:space="0" w:color="auto"/>
        <w:left w:val="none" w:sz="0" w:space="0" w:color="auto"/>
        <w:bottom w:val="none" w:sz="0" w:space="0" w:color="auto"/>
        <w:right w:val="none" w:sz="0" w:space="0" w:color="auto"/>
      </w:divBdr>
    </w:div>
    <w:div w:id="1372992281">
      <w:bodyDiv w:val="1"/>
      <w:marLeft w:val="0"/>
      <w:marRight w:val="0"/>
      <w:marTop w:val="0"/>
      <w:marBottom w:val="0"/>
      <w:divBdr>
        <w:top w:val="none" w:sz="0" w:space="0" w:color="auto"/>
        <w:left w:val="none" w:sz="0" w:space="0" w:color="auto"/>
        <w:bottom w:val="none" w:sz="0" w:space="0" w:color="auto"/>
        <w:right w:val="none" w:sz="0" w:space="0" w:color="auto"/>
      </w:divBdr>
    </w:div>
    <w:div w:id="1373993476">
      <w:bodyDiv w:val="1"/>
      <w:marLeft w:val="0"/>
      <w:marRight w:val="0"/>
      <w:marTop w:val="0"/>
      <w:marBottom w:val="0"/>
      <w:divBdr>
        <w:top w:val="none" w:sz="0" w:space="0" w:color="auto"/>
        <w:left w:val="none" w:sz="0" w:space="0" w:color="auto"/>
        <w:bottom w:val="none" w:sz="0" w:space="0" w:color="auto"/>
        <w:right w:val="none" w:sz="0" w:space="0" w:color="auto"/>
      </w:divBdr>
    </w:div>
    <w:div w:id="1379746807">
      <w:bodyDiv w:val="1"/>
      <w:marLeft w:val="0"/>
      <w:marRight w:val="0"/>
      <w:marTop w:val="0"/>
      <w:marBottom w:val="0"/>
      <w:divBdr>
        <w:top w:val="none" w:sz="0" w:space="0" w:color="auto"/>
        <w:left w:val="none" w:sz="0" w:space="0" w:color="auto"/>
        <w:bottom w:val="none" w:sz="0" w:space="0" w:color="auto"/>
        <w:right w:val="none" w:sz="0" w:space="0" w:color="auto"/>
      </w:divBdr>
    </w:div>
    <w:div w:id="1380930962">
      <w:bodyDiv w:val="1"/>
      <w:marLeft w:val="0"/>
      <w:marRight w:val="0"/>
      <w:marTop w:val="0"/>
      <w:marBottom w:val="0"/>
      <w:divBdr>
        <w:top w:val="none" w:sz="0" w:space="0" w:color="auto"/>
        <w:left w:val="none" w:sz="0" w:space="0" w:color="auto"/>
        <w:bottom w:val="none" w:sz="0" w:space="0" w:color="auto"/>
        <w:right w:val="none" w:sz="0" w:space="0" w:color="auto"/>
      </w:divBdr>
      <w:divsChild>
        <w:div w:id="1359701855">
          <w:marLeft w:val="0"/>
          <w:marRight w:val="0"/>
          <w:marTop w:val="0"/>
          <w:marBottom w:val="0"/>
          <w:divBdr>
            <w:top w:val="none" w:sz="0" w:space="0" w:color="auto"/>
            <w:left w:val="none" w:sz="0" w:space="0" w:color="auto"/>
            <w:bottom w:val="none" w:sz="0" w:space="0" w:color="auto"/>
            <w:right w:val="none" w:sz="0" w:space="0" w:color="auto"/>
          </w:divBdr>
          <w:divsChild>
            <w:div w:id="5289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3010">
      <w:bodyDiv w:val="1"/>
      <w:marLeft w:val="0"/>
      <w:marRight w:val="0"/>
      <w:marTop w:val="0"/>
      <w:marBottom w:val="0"/>
      <w:divBdr>
        <w:top w:val="none" w:sz="0" w:space="0" w:color="auto"/>
        <w:left w:val="none" w:sz="0" w:space="0" w:color="auto"/>
        <w:bottom w:val="none" w:sz="0" w:space="0" w:color="auto"/>
        <w:right w:val="none" w:sz="0" w:space="0" w:color="auto"/>
      </w:divBdr>
    </w:div>
    <w:div w:id="1528716482">
      <w:bodyDiv w:val="1"/>
      <w:marLeft w:val="0"/>
      <w:marRight w:val="0"/>
      <w:marTop w:val="0"/>
      <w:marBottom w:val="0"/>
      <w:divBdr>
        <w:top w:val="none" w:sz="0" w:space="0" w:color="auto"/>
        <w:left w:val="none" w:sz="0" w:space="0" w:color="auto"/>
        <w:bottom w:val="none" w:sz="0" w:space="0" w:color="auto"/>
        <w:right w:val="none" w:sz="0" w:space="0" w:color="auto"/>
      </w:divBdr>
    </w:div>
    <w:div w:id="1652057246">
      <w:bodyDiv w:val="1"/>
      <w:marLeft w:val="0"/>
      <w:marRight w:val="0"/>
      <w:marTop w:val="0"/>
      <w:marBottom w:val="0"/>
      <w:divBdr>
        <w:top w:val="none" w:sz="0" w:space="0" w:color="auto"/>
        <w:left w:val="none" w:sz="0" w:space="0" w:color="auto"/>
        <w:bottom w:val="none" w:sz="0" w:space="0" w:color="auto"/>
        <w:right w:val="none" w:sz="0" w:space="0" w:color="auto"/>
      </w:divBdr>
    </w:div>
    <w:div w:id="1680811870">
      <w:bodyDiv w:val="1"/>
      <w:marLeft w:val="0"/>
      <w:marRight w:val="0"/>
      <w:marTop w:val="0"/>
      <w:marBottom w:val="0"/>
      <w:divBdr>
        <w:top w:val="none" w:sz="0" w:space="0" w:color="auto"/>
        <w:left w:val="none" w:sz="0" w:space="0" w:color="auto"/>
        <w:bottom w:val="none" w:sz="0" w:space="0" w:color="auto"/>
        <w:right w:val="none" w:sz="0" w:space="0" w:color="auto"/>
      </w:divBdr>
    </w:div>
    <w:div w:id="1711807632">
      <w:bodyDiv w:val="1"/>
      <w:marLeft w:val="0"/>
      <w:marRight w:val="0"/>
      <w:marTop w:val="0"/>
      <w:marBottom w:val="0"/>
      <w:divBdr>
        <w:top w:val="none" w:sz="0" w:space="0" w:color="auto"/>
        <w:left w:val="none" w:sz="0" w:space="0" w:color="auto"/>
        <w:bottom w:val="none" w:sz="0" w:space="0" w:color="auto"/>
        <w:right w:val="none" w:sz="0" w:space="0" w:color="auto"/>
      </w:divBdr>
    </w:div>
    <w:div w:id="1715495894">
      <w:bodyDiv w:val="1"/>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446"/>
          <w:marRight w:val="0"/>
          <w:marTop w:val="0"/>
          <w:marBottom w:val="0"/>
          <w:divBdr>
            <w:top w:val="none" w:sz="0" w:space="0" w:color="auto"/>
            <w:left w:val="none" w:sz="0" w:space="0" w:color="auto"/>
            <w:bottom w:val="none" w:sz="0" w:space="0" w:color="auto"/>
            <w:right w:val="none" w:sz="0" w:space="0" w:color="auto"/>
          </w:divBdr>
        </w:div>
      </w:divsChild>
    </w:div>
    <w:div w:id="1783262604">
      <w:bodyDiv w:val="1"/>
      <w:marLeft w:val="0"/>
      <w:marRight w:val="0"/>
      <w:marTop w:val="0"/>
      <w:marBottom w:val="0"/>
      <w:divBdr>
        <w:top w:val="none" w:sz="0" w:space="0" w:color="auto"/>
        <w:left w:val="none" w:sz="0" w:space="0" w:color="auto"/>
        <w:bottom w:val="none" w:sz="0" w:space="0" w:color="auto"/>
        <w:right w:val="none" w:sz="0" w:space="0" w:color="auto"/>
      </w:divBdr>
      <w:divsChild>
        <w:div w:id="2712722">
          <w:marLeft w:val="0"/>
          <w:marRight w:val="0"/>
          <w:marTop w:val="0"/>
          <w:marBottom w:val="0"/>
          <w:divBdr>
            <w:top w:val="none" w:sz="0" w:space="0" w:color="auto"/>
            <w:left w:val="none" w:sz="0" w:space="0" w:color="auto"/>
            <w:bottom w:val="none" w:sz="0" w:space="0" w:color="auto"/>
            <w:right w:val="none" w:sz="0" w:space="0" w:color="auto"/>
          </w:divBdr>
        </w:div>
      </w:divsChild>
    </w:div>
    <w:div w:id="1835680104">
      <w:bodyDiv w:val="1"/>
      <w:marLeft w:val="0"/>
      <w:marRight w:val="0"/>
      <w:marTop w:val="0"/>
      <w:marBottom w:val="0"/>
      <w:divBdr>
        <w:top w:val="none" w:sz="0" w:space="0" w:color="auto"/>
        <w:left w:val="none" w:sz="0" w:space="0" w:color="auto"/>
        <w:bottom w:val="none" w:sz="0" w:space="0" w:color="auto"/>
        <w:right w:val="none" w:sz="0" w:space="0" w:color="auto"/>
      </w:divBdr>
    </w:div>
    <w:div w:id="1857688632">
      <w:bodyDiv w:val="1"/>
      <w:marLeft w:val="0"/>
      <w:marRight w:val="0"/>
      <w:marTop w:val="0"/>
      <w:marBottom w:val="0"/>
      <w:divBdr>
        <w:top w:val="none" w:sz="0" w:space="0" w:color="auto"/>
        <w:left w:val="none" w:sz="0" w:space="0" w:color="auto"/>
        <w:bottom w:val="none" w:sz="0" w:space="0" w:color="auto"/>
        <w:right w:val="none" w:sz="0" w:space="0" w:color="auto"/>
      </w:divBdr>
      <w:divsChild>
        <w:div w:id="1996492377">
          <w:marLeft w:val="0"/>
          <w:marRight w:val="0"/>
          <w:marTop w:val="0"/>
          <w:marBottom w:val="0"/>
          <w:divBdr>
            <w:top w:val="none" w:sz="0" w:space="0" w:color="auto"/>
            <w:left w:val="none" w:sz="0" w:space="0" w:color="auto"/>
            <w:bottom w:val="none" w:sz="0" w:space="0" w:color="auto"/>
            <w:right w:val="none" w:sz="0" w:space="0" w:color="auto"/>
          </w:divBdr>
          <w:divsChild>
            <w:div w:id="66882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923270">
      <w:bodyDiv w:val="1"/>
      <w:marLeft w:val="0"/>
      <w:marRight w:val="0"/>
      <w:marTop w:val="0"/>
      <w:marBottom w:val="0"/>
      <w:divBdr>
        <w:top w:val="none" w:sz="0" w:space="0" w:color="auto"/>
        <w:left w:val="none" w:sz="0" w:space="0" w:color="auto"/>
        <w:bottom w:val="none" w:sz="0" w:space="0" w:color="auto"/>
        <w:right w:val="none" w:sz="0" w:space="0" w:color="auto"/>
      </w:divBdr>
    </w:div>
    <w:div w:id="1892300500">
      <w:bodyDiv w:val="1"/>
      <w:marLeft w:val="0"/>
      <w:marRight w:val="0"/>
      <w:marTop w:val="0"/>
      <w:marBottom w:val="0"/>
      <w:divBdr>
        <w:top w:val="none" w:sz="0" w:space="0" w:color="auto"/>
        <w:left w:val="none" w:sz="0" w:space="0" w:color="auto"/>
        <w:bottom w:val="none" w:sz="0" w:space="0" w:color="auto"/>
        <w:right w:val="none" w:sz="0" w:space="0" w:color="auto"/>
      </w:divBdr>
    </w:div>
    <w:div w:id="2008753321">
      <w:bodyDiv w:val="1"/>
      <w:marLeft w:val="0"/>
      <w:marRight w:val="0"/>
      <w:marTop w:val="0"/>
      <w:marBottom w:val="0"/>
      <w:divBdr>
        <w:top w:val="none" w:sz="0" w:space="0" w:color="auto"/>
        <w:left w:val="none" w:sz="0" w:space="0" w:color="auto"/>
        <w:bottom w:val="none" w:sz="0" w:space="0" w:color="auto"/>
        <w:right w:val="none" w:sz="0" w:space="0" w:color="auto"/>
      </w:divBdr>
      <w:divsChild>
        <w:div w:id="1509172576">
          <w:marLeft w:val="0"/>
          <w:marRight w:val="0"/>
          <w:marTop w:val="0"/>
          <w:marBottom w:val="0"/>
          <w:divBdr>
            <w:top w:val="none" w:sz="0" w:space="0" w:color="auto"/>
            <w:left w:val="none" w:sz="0" w:space="0" w:color="auto"/>
            <w:bottom w:val="none" w:sz="0" w:space="0" w:color="auto"/>
            <w:right w:val="none" w:sz="0" w:space="0" w:color="auto"/>
          </w:divBdr>
          <w:divsChild>
            <w:div w:id="17284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03185">
      <w:bodyDiv w:val="1"/>
      <w:marLeft w:val="0"/>
      <w:marRight w:val="0"/>
      <w:marTop w:val="0"/>
      <w:marBottom w:val="0"/>
      <w:divBdr>
        <w:top w:val="none" w:sz="0" w:space="0" w:color="auto"/>
        <w:left w:val="none" w:sz="0" w:space="0" w:color="auto"/>
        <w:bottom w:val="none" w:sz="0" w:space="0" w:color="auto"/>
        <w:right w:val="none" w:sz="0" w:space="0" w:color="auto"/>
      </w:divBdr>
      <w:divsChild>
        <w:div w:id="857236967">
          <w:marLeft w:val="446"/>
          <w:marRight w:val="0"/>
          <w:marTop w:val="0"/>
          <w:marBottom w:val="0"/>
          <w:divBdr>
            <w:top w:val="none" w:sz="0" w:space="0" w:color="auto"/>
            <w:left w:val="none" w:sz="0" w:space="0" w:color="auto"/>
            <w:bottom w:val="none" w:sz="0" w:space="0" w:color="auto"/>
            <w:right w:val="none" w:sz="0" w:space="0" w:color="auto"/>
          </w:divBdr>
        </w:div>
      </w:divsChild>
    </w:div>
    <w:div w:id="2108035690">
      <w:bodyDiv w:val="1"/>
      <w:marLeft w:val="0"/>
      <w:marRight w:val="0"/>
      <w:marTop w:val="0"/>
      <w:marBottom w:val="0"/>
      <w:divBdr>
        <w:top w:val="none" w:sz="0" w:space="0" w:color="auto"/>
        <w:left w:val="none" w:sz="0" w:space="0" w:color="auto"/>
        <w:bottom w:val="none" w:sz="0" w:space="0" w:color="auto"/>
        <w:right w:val="none" w:sz="0" w:space="0" w:color="auto"/>
      </w:divBdr>
    </w:div>
    <w:div w:id="2116754634">
      <w:bodyDiv w:val="1"/>
      <w:marLeft w:val="0"/>
      <w:marRight w:val="0"/>
      <w:marTop w:val="0"/>
      <w:marBottom w:val="0"/>
      <w:divBdr>
        <w:top w:val="none" w:sz="0" w:space="0" w:color="auto"/>
        <w:left w:val="none" w:sz="0" w:space="0" w:color="auto"/>
        <w:bottom w:val="none" w:sz="0" w:space="0" w:color="auto"/>
        <w:right w:val="none" w:sz="0" w:space="0" w:color="auto"/>
      </w:divBdr>
    </w:div>
    <w:div w:id="2142335967">
      <w:bodyDiv w:val="1"/>
      <w:marLeft w:val="0"/>
      <w:marRight w:val="0"/>
      <w:marTop w:val="0"/>
      <w:marBottom w:val="0"/>
      <w:divBdr>
        <w:top w:val="none" w:sz="0" w:space="0" w:color="auto"/>
        <w:left w:val="none" w:sz="0" w:space="0" w:color="auto"/>
        <w:bottom w:val="none" w:sz="0" w:space="0" w:color="auto"/>
        <w:right w:val="none" w:sz="0" w:space="0" w:color="auto"/>
      </w:divBdr>
      <w:divsChild>
        <w:div w:id="399717630">
          <w:marLeft w:val="0"/>
          <w:marRight w:val="0"/>
          <w:marTop w:val="0"/>
          <w:marBottom w:val="0"/>
          <w:divBdr>
            <w:top w:val="none" w:sz="0" w:space="0" w:color="auto"/>
            <w:left w:val="none" w:sz="0" w:space="0" w:color="auto"/>
            <w:bottom w:val="none" w:sz="0" w:space="0" w:color="auto"/>
            <w:right w:val="none" w:sz="0" w:space="0" w:color="auto"/>
          </w:divBdr>
          <w:divsChild>
            <w:div w:id="103534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ielfalt-mediathek.de/wp-content/uploads/2026/02/Demokratiefoerderung_Demokratie-im-Dialog_Methodenhandbuch.pdf?utm_source=chatgp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n-zusammenleben.de/wp-content/uploads/2022/12/221202_knPublikation22Digitale-Version_final-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vielfalt-mediathek.de/wp-content/uploads/2026/02/Demokratiefoerderung_Demokratie-im-Dialog_Methodenhandbuch.pdf?utm_source=chatgpt.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2C64A-3024-4B88-B28C-A398C44C1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6359</Words>
  <Characters>40064</Characters>
  <Application>Microsoft Office Word</Application>
  <DocSecurity>0</DocSecurity>
  <Lines>333</Lines>
  <Paragraphs>92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Junus El-Naggar</dc:creator>
  <cp:keywords/>
  <dc:description/>
  <cp:lastModifiedBy>Junus El-Naggar</cp:lastModifiedBy>
  <cp:revision>73</cp:revision>
  <cp:lastPrinted>2025-02-04T17:15:00Z</cp:lastPrinted>
  <dcterms:created xsi:type="dcterms:W3CDTF">2026-04-23T14:14:00Z</dcterms:created>
  <dcterms:modified xsi:type="dcterms:W3CDTF">2026-04-23T15:56:00Z</dcterms:modified>
</cp:coreProperties>
</file>